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0A82" w:rsidRPr="00306B7B" w:rsidRDefault="00DF0813">
      <w:pPr>
        <w:pStyle w:val="Ttulo"/>
        <w:contextualSpacing w:val="0"/>
        <w:jc w:val="center"/>
      </w:pPr>
      <w:bookmarkStart w:id="0" w:name="h.hxaes1no1kct" w:colFirst="0" w:colLast="0"/>
      <w:bookmarkEnd w:id="0"/>
      <w:r w:rsidRPr="00306B7B">
        <w:t>Strategic Plan for the BSC-CNS Earth Sciences Department</w:t>
      </w:r>
      <w:r w:rsidR="00166B12" w:rsidRPr="00306B7B">
        <w:t xml:space="preserve"> (2015-2018)</w:t>
      </w:r>
    </w:p>
    <w:p w:rsidR="00C60A82" w:rsidRPr="00306B7B" w:rsidRDefault="007C110C">
      <w:pPr>
        <w:pStyle w:val="Ttulo1"/>
        <w:contextualSpacing w:val="0"/>
      </w:pPr>
      <w:bookmarkStart w:id="1" w:name="h.gptrvd36gxxf" w:colFirst="0" w:colLast="0"/>
      <w:bookmarkEnd w:id="1"/>
      <w:r w:rsidRPr="00306B7B">
        <w:t xml:space="preserve">The New </w:t>
      </w:r>
      <w:r w:rsidR="00DF0813" w:rsidRPr="00306B7B">
        <w:t>Earth Sciences Department</w:t>
      </w:r>
      <w:r w:rsidRPr="00306B7B">
        <w:t xml:space="preserve"> of the BSC-CNS</w:t>
      </w:r>
    </w:p>
    <w:p w:rsidR="00902486" w:rsidRPr="00306B7B" w:rsidRDefault="00902486">
      <w:r w:rsidRPr="00306B7B">
        <w:t xml:space="preserve">The Department of Earth Sciences of the Barcelona Supercomputing Centre-Centro </w:t>
      </w:r>
      <w:proofErr w:type="spellStart"/>
      <w:r w:rsidRPr="00306B7B">
        <w:t>Nacional</w:t>
      </w:r>
      <w:proofErr w:type="spellEnd"/>
      <w:r w:rsidRPr="00306B7B">
        <w:t xml:space="preserve"> de </w:t>
      </w:r>
      <w:proofErr w:type="spellStart"/>
      <w:r w:rsidRPr="00306B7B">
        <w:t>Supercomputación</w:t>
      </w:r>
      <w:proofErr w:type="spellEnd"/>
      <w:r w:rsidRPr="00306B7B">
        <w:t xml:space="preserve"> (BSC-CNS), BSC-ES henceforth</w:t>
      </w:r>
      <w:r w:rsidR="006F06DB" w:rsidRPr="00306B7B">
        <w:t xml:space="preserve"> (bsc.es/earth-sciences)</w:t>
      </w:r>
      <w:r w:rsidRPr="00306B7B">
        <w:t xml:space="preserve">, has developed since then into a reference department in the field of air quality and atmospheric composition modelling. The Climate Forecast Unit of the </w:t>
      </w:r>
      <w:proofErr w:type="spellStart"/>
      <w:r w:rsidRPr="00306B7B">
        <w:t>Institut</w:t>
      </w:r>
      <w:proofErr w:type="spellEnd"/>
      <w:r w:rsidRPr="00306B7B">
        <w:t xml:space="preserve"> </w:t>
      </w:r>
      <w:proofErr w:type="spellStart"/>
      <w:r w:rsidRPr="00306B7B">
        <w:t>Català</w:t>
      </w:r>
      <w:proofErr w:type="spellEnd"/>
      <w:r w:rsidRPr="00306B7B">
        <w:t xml:space="preserve"> de </w:t>
      </w:r>
      <w:proofErr w:type="spellStart"/>
      <w:r w:rsidRPr="00306B7B">
        <w:t>Ciències</w:t>
      </w:r>
      <w:proofErr w:type="spellEnd"/>
      <w:r w:rsidRPr="00306B7B">
        <w:t xml:space="preserve"> </w:t>
      </w:r>
      <w:proofErr w:type="gramStart"/>
      <w:r w:rsidRPr="00306B7B">
        <w:t>del</w:t>
      </w:r>
      <w:proofErr w:type="gramEnd"/>
      <w:r w:rsidRPr="00306B7B">
        <w:t xml:space="preserve"> </w:t>
      </w:r>
      <w:proofErr w:type="spellStart"/>
      <w:r w:rsidRPr="00306B7B">
        <w:t>Clima</w:t>
      </w:r>
      <w:proofErr w:type="spellEnd"/>
      <w:r w:rsidRPr="00306B7B">
        <w:t xml:space="preserve"> (IC3-CFU</w:t>
      </w:r>
      <w:r w:rsidR="006F06DB" w:rsidRPr="00306B7B">
        <w:t>, http://ic3.cat/wikicfu/index.php/Main_Page</w:t>
      </w:r>
      <w:r w:rsidRPr="00306B7B">
        <w:t xml:space="preserve">) was created in 2010 to evolve in a short time into one of the most active and well known groups performing research on climate prediction and services in Europe. The IC3-CFU was created and lead by </w:t>
      </w:r>
      <w:proofErr w:type="spellStart"/>
      <w:r w:rsidRPr="00306B7B">
        <w:t>Prof.</w:t>
      </w:r>
      <w:proofErr w:type="spellEnd"/>
      <w:r w:rsidRPr="00306B7B">
        <w:t xml:space="preserve"> Francisco J. Doblas-Reyes.</w:t>
      </w:r>
    </w:p>
    <w:p w:rsidR="00902486" w:rsidRPr="00306B7B" w:rsidRDefault="00902486">
      <w:r w:rsidRPr="00306B7B">
        <w:t xml:space="preserve">Following the designation of </w:t>
      </w:r>
      <w:proofErr w:type="spellStart"/>
      <w:r w:rsidRPr="00306B7B">
        <w:t>Prof.</w:t>
      </w:r>
      <w:proofErr w:type="spellEnd"/>
      <w:r w:rsidRPr="00306B7B">
        <w:t xml:space="preserve"> Francisco J. Doblas-Reyes as head of the BSC-ES, a</w:t>
      </w:r>
      <w:r w:rsidR="00A14244" w:rsidRPr="00306B7B">
        <w:t xml:space="preserve"> process of merging the IC3-CFU into the BSC-ES has been requested by the BSC and by the trustees of the IC3, which is basically the Catalan Government</w:t>
      </w:r>
      <w:r w:rsidR="00DF0813" w:rsidRPr="00306B7B">
        <w:t>. The Catalan Government provides some financial support to the IC3-CFU</w:t>
      </w:r>
      <w:r w:rsidRPr="00306B7B">
        <w:t>.</w:t>
      </w:r>
      <w:r w:rsidR="00A14244" w:rsidRPr="00306B7B">
        <w:t xml:space="preserve"> The reason behind this merging is the aim to create a larger department with sufficient critical mass to compete with the best research groups in Earth system modelling in Europe. The new department is expected to start with at least 35 people, including technical and support staff, a new organisation and a strategic plan that will revised every two years.</w:t>
      </w:r>
    </w:p>
    <w:p w:rsidR="003D59F8" w:rsidRPr="00306B7B" w:rsidRDefault="003D59F8">
      <w:r w:rsidRPr="00306B7B">
        <w:t>The strategic plan of the BSC-ES will help the new group to have clear goals, identify the sources of funding, have an organic growth and foster the collaboration both within and outside the department. Making it public should also help attracting the much-needed young talent to contribute to its growth.</w:t>
      </w:r>
    </w:p>
    <w:p w:rsidR="00A14244" w:rsidRPr="00306B7B" w:rsidRDefault="003D59F8">
      <w:r w:rsidRPr="00306B7B">
        <w:t xml:space="preserve">This working version of the strategic plan should receive the comments of four reviewers </w:t>
      </w:r>
      <w:r w:rsidR="00DF0813" w:rsidRPr="00306B7B">
        <w:t xml:space="preserve">before being </w:t>
      </w:r>
      <w:r w:rsidRPr="00306B7B">
        <w:t xml:space="preserve">submitted to </w:t>
      </w:r>
      <w:r w:rsidR="00DF0813" w:rsidRPr="00306B7B">
        <w:t xml:space="preserve">representatives of </w:t>
      </w:r>
      <w:r w:rsidRPr="00306B7B">
        <w:t xml:space="preserve">the </w:t>
      </w:r>
      <w:r w:rsidR="00DF0813" w:rsidRPr="00306B7B">
        <w:t>Catalan</w:t>
      </w:r>
      <w:r w:rsidRPr="00306B7B">
        <w:t xml:space="preserve"> </w:t>
      </w:r>
      <w:r w:rsidR="00DF0813" w:rsidRPr="00306B7B">
        <w:t>G</w:t>
      </w:r>
      <w:r w:rsidRPr="00306B7B">
        <w:t xml:space="preserve">overnment to request additional funding </w:t>
      </w:r>
      <w:r w:rsidR="00DF0813" w:rsidRPr="00306B7B">
        <w:t xml:space="preserve">to support the new structure of </w:t>
      </w:r>
      <w:r w:rsidRPr="00306B7B">
        <w:t>the Department</w:t>
      </w:r>
      <w:r w:rsidR="00DF0813" w:rsidRPr="00306B7B">
        <w:t>. This funding is expected to at least ensure the continuous support of the four IC3-CFU positions already funded by the Government at IC3. The strategic plan will also be sent</w:t>
      </w:r>
      <w:r w:rsidRPr="00306B7B">
        <w:t xml:space="preserve"> to the </w:t>
      </w:r>
      <w:r w:rsidR="00DF0813" w:rsidRPr="00306B7B">
        <w:t>BSC Scientific Advisory Board, which</w:t>
      </w:r>
      <w:r w:rsidRPr="00306B7B">
        <w:t xml:space="preserve"> meets in March</w:t>
      </w:r>
      <w:r w:rsidR="00DF0813" w:rsidRPr="00306B7B">
        <w:t xml:space="preserve"> 2015</w:t>
      </w:r>
      <w:r w:rsidRPr="00306B7B">
        <w:t xml:space="preserve">, </w:t>
      </w:r>
      <w:r w:rsidR="00DF0813" w:rsidRPr="00306B7B">
        <w:t>so that they can also provide feedback on</w:t>
      </w:r>
      <w:r w:rsidRPr="00306B7B">
        <w:t xml:space="preserve"> the expected near-future evolution of the Department.</w:t>
      </w:r>
      <w:r w:rsidR="00DF0813" w:rsidRPr="00306B7B">
        <w:t xml:space="preserve"> </w:t>
      </w:r>
    </w:p>
    <w:p w:rsidR="00C60A82" w:rsidRPr="00306B7B" w:rsidRDefault="00DF0813" w:rsidP="00166B12">
      <w:pPr>
        <w:pStyle w:val="Ttulo1"/>
        <w:contextualSpacing w:val="0"/>
      </w:pPr>
      <w:bookmarkStart w:id="2" w:name="h.lr4o71tdvduh" w:colFirst="0" w:colLast="0"/>
      <w:bookmarkEnd w:id="2"/>
      <w:r w:rsidRPr="00306B7B">
        <w:t>Objectives</w:t>
      </w:r>
    </w:p>
    <w:p w:rsidR="009E0DF9" w:rsidRPr="00306B7B" w:rsidRDefault="00DF0813">
      <w:r w:rsidRPr="00306B7B">
        <w:t xml:space="preserve">The </w:t>
      </w:r>
      <w:r w:rsidR="009E0DF9" w:rsidRPr="00306B7B">
        <w:t xml:space="preserve">goal of the </w:t>
      </w:r>
      <w:r w:rsidRPr="00306B7B">
        <w:t xml:space="preserve">BSC-ES </w:t>
      </w:r>
      <w:r w:rsidR="009E0DF9" w:rsidRPr="00306B7B">
        <w:t xml:space="preserve">is to apply the latest advances of </w:t>
      </w:r>
      <w:r w:rsidRPr="00306B7B">
        <w:t>high performance computing (HPC) and big data on Earth system modelling. The</w:t>
      </w:r>
      <w:r w:rsidR="009E0DF9" w:rsidRPr="00306B7B">
        <w:t xml:space="preserve"> achievement of this goal </w:t>
      </w:r>
      <w:r w:rsidRPr="00306B7B">
        <w:t>aim</w:t>
      </w:r>
      <w:r w:rsidR="009E0DF9" w:rsidRPr="00306B7B">
        <w:t>s</w:t>
      </w:r>
      <w:r w:rsidRPr="00306B7B">
        <w:t xml:space="preserve"> at putting the department at the forefront of the emerging problem of environmental forecasting</w:t>
      </w:r>
      <w:r w:rsidR="009E0DF9" w:rsidRPr="00306B7B">
        <w:t xml:space="preserve">. This very broad and ambitious goal </w:t>
      </w:r>
      <w:r w:rsidR="006F06DB" w:rsidRPr="00306B7B">
        <w:t>can be split into several more</w:t>
      </w:r>
      <w:r w:rsidR="009E0DF9" w:rsidRPr="00306B7B">
        <w:t xml:space="preserve"> detailed </w:t>
      </w:r>
      <w:r w:rsidR="006F06DB" w:rsidRPr="00306B7B">
        <w:t>aims</w:t>
      </w:r>
      <w:r w:rsidR="009E0DF9" w:rsidRPr="00306B7B">
        <w:t>:</w:t>
      </w:r>
    </w:p>
    <w:p w:rsidR="006F06DB" w:rsidRPr="00306B7B" w:rsidRDefault="006F06DB" w:rsidP="006F06DB">
      <w:pPr>
        <w:pStyle w:val="Prrafodelista"/>
        <w:numPr>
          <w:ilvl w:val="0"/>
          <w:numId w:val="10"/>
        </w:numPr>
      </w:pPr>
      <w:r w:rsidRPr="00306B7B">
        <w:t xml:space="preserve">Develop a capability to </w:t>
      </w:r>
      <w:r w:rsidR="00DF0813" w:rsidRPr="00306B7B">
        <w:t>include the modelling of atmospheric  processes from urban to global scales, along with their impacts on weather, air quality, climate, health and ecosystems</w:t>
      </w:r>
    </w:p>
    <w:p w:rsidR="006F06DB" w:rsidRPr="00306B7B" w:rsidRDefault="006F06DB" w:rsidP="006F06DB">
      <w:pPr>
        <w:pStyle w:val="Prrafodelista"/>
        <w:numPr>
          <w:ilvl w:val="0"/>
          <w:numId w:val="10"/>
        </w:numPr>
      </w:pPr>
      <w:r w:rsidRPr="00306B7B">
        <w:lastRenderedPageBreak/>
        <w:t>Implement the most efficient</w:t>
      </w:r>
      <w:r w:rsidR="00DF0813" w:rsidRPr="00306B7B">
        <w:t xml:space="preserve"> climate prediction </w:t>
      </w:r>
      <w:r w:rsidRPr="00306B7B">
        <w:t xml:space="preserve">system to cover time scales ranging </w:t>
      </w:r>
      <w:r w:rsidR="00DF0813" w:rsidRPr="00306B7B">
        <w:t>from a month to a few decades (</w:t>
      </w:r>
      <w:proofErr w:type="spellStart"/>
      <w:r w:rsidR="00DF0813" w:rsidRPr="00306B7B">
        <w:t>subseasonal</w:t>
      </w:r>
      <w:proofErr w:type="spellEnd"/>
      <w:r w:rsidR="00DF0813" w:rsidRPr="00306B7B">
        <w:t>-to-decadal climate prediction) at global and regional spatial scales, expanding at the same time our understanding of the climate system</w:t>
      </w:r>
    </w:p>
    <w:p w:rsidR="006F06DB" w:rsidRPr="00306B7B" w:rsidRDefault="006F06DB" w:rsidP="006F06DB">
      <w:pPr>
        <w:pStyle w:val="Prrafodelista"/>
        <w:numPr>
          <w:ilvl w:val="0"/>
          <w:numId w:val="10"/>
        </w:numPr>
      </w:pPr>
      <w:r w:rsidRPr="00306B7B">
        <w:t xml:space="preserve">Research </w:t>
      </w:r>
      <w:r w:rsidR="00DF0813" w:rsidRPr="00306B7B">
        <w:t xml:space="preserve">the impact of </w:t>
      </w:r>
      <w:r w:rsidRPr="00306B7B">
        <w:t xml:space="preserve">weather, atmospheric chemistry and </w:t>
      </w:r>
      <w:r w:rsidR="00DF0813" w:rsidRPr="00306B7B">
        <w:t xml:space="preserve">climate on socio-economic sectors through the development of </w:t>
      </w:r>
      <w:r w:rsidRPr="00306B7B">
        <w:t xml:space="preserve">user-oriented </w:t>
      </w:r>
      <w:r w:rsidR="00DF0813" w:rsidRPr="00306B7B">
        <w:t>services</w:t>
      </w:r>
      <w:r w:rsidRPr="00306B7B">
        <w:t xml:space="preserve"> that ensure the transfer of the technology developed and the adaptation to a rapidly changing environment, especially of those highly vulnerable</w:t>
      </w:r>
      <w:r w:rsidR="00DF0813" w:rsidRPr="00306B7B">
        <w:t>.</w:t>
      </w:r>
    </w:p>
    <w:p w:rsidR="00C60A82" w:rsidRPr="00306B7B" w:rsidRDefault="006F06DB" w:rsidP="006F06DB">
      <w:pPr>
        <w:pStyle w:val="Prrafodelista"/>
        <w:numPr>
          <w:ilvl w:val="0"/>
          <w:numId w:val="10"/>
        </w:numPr>
      </w:pPr>
      <w:r w:rsidRPr="00306B7B">
        <w:t>U</w:t>
      </w:r>
      <w:r w:rsidR="00DF0813" w:rsidRPr="00306B7B">
        <w:t xml:space="preserve">se cutting-edge HPC and big data technologies </w:t>
      </w:r>
      <w:r w:rsidRPr="00306B7B">
        <w:t xml:space="preserve">to increment the efficiency, portability and user-friendliness of the Earth system models developed and used, including </w:t>
      </w:r>
      <w:r w:rsidR="00DF0813" w:rsidRPr="00306B7B">
        <w:t>the pre-processing and post-processing of weather, atmospheric chemistry and climate data.</w:t>
      </w:r>
    </w:p>
    <w:p w:rsidR="00C60A82" w:rsidRPr="00306B7B" w:rsidRDefault="00DF0813" w:rsidP="00166B12">
      <w:pPr>
        <w:pStyle w:val="Ttulo1"/>
        <w:contextualSpacing w:val="0"/>
      </w:pPr>
      <w:bookmarkStart w:id="3" w:name="h.8kwsom16bpm3" w:colFirst="0" w:colLast="0"/>
      <w:bookmarkEnd w:id="3"/>
      <w:r w:rsidRPr="00306B7B">
        <w:t>Structure</w:t>
      </w:r>
    </w:p>
    <w:p w:rsidR="00283E45" w:rsidRDefault="00166B12" w:rsidP="00166B12">
      <w:r w:rsidRPr="00306B7B">
        <w:t xml:space="preserve">The BSC-ES is structured in four groups as illustrated in the diagram below. The department strategy </w:t>
      </w:r>
      <w:r w:rsidR="00283E45">
        <w:t>includes</w:t>
      </w:r>
      <w:r w:rsidRPr="00306B7B">
        <w:t xml:space="preserve"> a management layer </w:t>
      </w:r>
      <w:r w:rsidR="00283E45">
        <w:t xml:space="preserve">made of </w:t>
      </w:r>
      <w:r w:rsidRPr="00306B7B">
        <w:t xml:space="preserve">the </w:t>
      </w:r>
      <w:r w:rsidR="00283E45">
        <w:t xml:space="preserve">department </w:t>
      </w:r>
      <w:r w:rsidRPr="00306B7B">
        <w:t>director and the</w:t>
      </w:r>
      <w:r w:rsidR="00283E45">
        <w:t xml:space="preserve"> group</w:t>
      </w:r>
      <w:r w:rsidRPr="00306B7B">
        <w:t xml:space="preserve"> leads that will ensure the </w:t>
      </w:r>
      <w:r w:rsidR="00283E45">
        <w:t xml:space="preserve">consistency of the </w:t>
      </w:r>
      <w:r w:rsidRPr="00306B7B">
        <w:t>activities with the strategic plan and that will implement strategies to facilitate an adequa</w:t>
      </w:r>
      <w:r w:rsidR="00283E45">
        <w:t xml:space="preserve">te communication at all levels. This layer will facilitate the integration of the restructured department in the local and national research and services environment. The BSC-ES will make its best to play a role according to its size and resources, trying to respond to the requests of policy makers and society and supporting as much as possible the growth of a robust air quality and climate modelling Spanish community made of a set of research groups of varied characteristics. The management layer will also work towards increasing the visibility of the BSC-ES, becoming more active in the international research programme arena (GEOSS, WWRP, WCRP, Future Earth, </w:t>
      </w:r>
      <w:proofErr w:type="spellStart"/>
      <w:r w:rsidR="00283E45">
        <w:t>etc</w:t>
      </w:r>
      <w:proofErr w:type="spellEnd"/>
      <w:r w:rsidR="00283E45">
        <w:t>).</w:t>
      </w:r>
    </w:p>
    <w:p w:rsidR="00166B12" w:rsidRPr="00306B7B" w:rsidRDefault="00166B12" w:rsidP="00166B12">
      <w:r w:rsidRPr="00306B7B">
        <w:t>The following table describes the main objectives and strategic goals of each one of these groups, which will be expanded in more detail in subsequent sections.</w:t>
      </w:r>
    </w:p>
    <w:p w:rsidR="00C60A82" w:rsidRPr="00306B7B" w:rsidRDefault="00DF0813" w:rsidP="00166B12">
      <w:pPr>
        <w:jc w:val="center"/>
      </w:pPr>
      <w:r w:rsidRPr="00306B7B">
        <w:rPr>
          <w:noProof/>
        </w:rPr>
        <w:lastRenderedPageBreak/>
        <w:drawing>
          <wp:inline distT="114300" distB="114300" distL="114300" distR="114300" wp14:anchorId="4CD1C771" wp14:editId="26DD0FFF">
            <wp:extent cx="4348163" cy="3228975"/>
            <wp:effectExtent l="0" t="0" r="0" b="0"/>
            <wp:docPr id="1" name="image01.jpg" descr="20141212_CFU_BSC_graphic_revSBasart.jpg"/>
            <wp:cNvGraphicFramePr/>
            <a:graphic xmlns:a="http://schemas.openxmlformats.org/drawingml/2006/main">
              <a:graphicData uri="http://schemas.openxmlformats.org/drawingml/2006/picture">
                <pic:pic xmlns:pic="http://schemas.openxmlformats.org/drawingml/2006/picture">
                  <pic:nvPicPr>
                    <pic:cNvPr id="0" name="image01.jpg" descr="20141212_CFU_BSC_graphic_revSBasart.jpg"/>
                    <pic:cNvPicPr preferRelativeResize="0"/>
                  </pic:nvPicPr>
                  <pic:blipFill>
                    <a:blip r:embed="rId6"/>
                    <a:srcRect l="18108" t="3846" r="8733" b="23717"/>
                    <a:stretch>
                      <a:fillRect/>
                    </a:stretch>
                  </pic:blipFill>
                  <pic:spPr>
                    <a:xfrm>
                      <a:off x="0" y="0"/>
                      <a:ext cx="4348163" cy="3228975"/>
                    </a:xfrm>
                    <a:prstGeom prst="rect">
                      <a:avLst/>
                    </a:prstGeom>
                    <a:ln/>
                  </pic:spPr>
                </pic:pic>
              </a:graphicData>
            </a:graphic>
          </wp:inline>
        </w:drawing>
      </w:r>
    </w:p>
    <w:tbl>
      <w:tblPr>
        <w:tblStyle w:val="a"/>
        <w:tblW w:w="855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450"/>
        <w:gridCol w:w="3120"/>
      </w:tblGrid>
      <w:tr w:rsidR="00C60A82" w:rsidRPr="00306B7B">
        <w:tc>
          <w:tcPr>
            <w:tcW w:w="1980" w:type="dxa"/>
          </w:tcPr>
          <w:p w:rsidR="00C60A82" w:rsidRPr="00306B7B" w:rsidRDefault="00DF0813">
            <w:pPr>
              <w:jc w:val="center"/>
            </w:pPr>
            <w:r w:rsidRPr="00306B7B">
              <w:rPr>
                <w:rFonts w:ascii="Arial" w:eastAsia="Arial" w:hAnsi="Arial" w:cs="Arial"/>
                <w:b/>
              </w:rPr>
              <w:t>Groups</w:t>
            </w:r>
          </w:p>
        </w:tc>
        <w:tc>
          <w:tcPr>
            <w:tcW w:w="3450" w:type="dxa"/>
          </w:tcPr>
          <w:p w:rsidR="00C60A82" w:rsidRPr="00306B7B" w:rsidRDefault="00DF0813">
            <w:pPr>
              <w:jc w:val="center"/>
            </w:pPr>
            <w:r w:rsidRPr="00306B7B">
              <w:rPr>
                <w:rFonts w:ascii="Arial" w:eastAsia="Arial" w:hAnsi="Arial" w:cs="Arial"/>
                <w:b/>
              </w:rPr>
              <w:t>Main objectives</w:t>
            </w:r>
          </w:p>
        </w:tc>
        <w:tc>
          <w:tcPr>
            <w:tcW w:w="3120" w:type="dxa"/>
          </w:tcPr>
          <w:p w:rsidR="00C60A82" w:rsidRPr="00306B7B" w:rsidRDefault="00DF0813">
            <w:pPr>
              <w:jc w:val="center"/>
            </w:pPr>
            <w:r w:rsidRPr="00306B7B">
              <w:rPr>
                <w:rFonts w:ascii="Arial" w:eastAsia="Arial" w:hAnsi="Arial" w:cs="Arial"/>
                <w:b/>
              </w:rPr>
              <w:t>Outline of strategic goals</w:t>
            </w:r>
          </w:p>
        </w:tc>
      </w:tr>
      <w:tr w:rsidR="00C60A82" w:rsidRPr="00306B7B">
        <w:tc>
          <w:tcPr>
            <w:tcW w:w="1980" w:type="dxa"/>
          </w:tcPr>
          <w:p w:rsidR="00C60A82" w:rsidRPr="00306B7B" w:rsidRDefault="00DF0813">
            <w:r w:rsidRPr="00306B7B">
              <w:rPr>
                <w:rFonts w:ascii="Arial" w:eastAsia="Arial" w:hAnsi="Arial" w:cs="Arial"/>
              </w:rPr>
              <w:t>Climate prediction</w:t>
            </w:r>
          </w:p>
        </w:tc>
        <w:tc>
          <w:tcPr>
            <w:tcW w:w="3450" w:type="dxa"/>
          </w:tcPr>
          <w:p w:rsidR="00C60A82" w:rsidRPr="00306B7B" w:rsidRDefault="00DF0813">
            <w:pPr>
              <w:spacing w:line="276" w:lineRule="auto"/>
            </w:pPr>
            <w:r w:rsidRPr="00306B7B">
              <w:rPr>
                <w:rFonts w:ascii="Arial" w:eastAsia="Arial" w:hAnsi="Arial" w:cs="Arial"/>
                <w:b/>
              </w:rPr>
              <w:t xml:space="preserve"> </w:t>
            </w:r>
            <w:r w:rsidRPr="00306B7B">
              <w:rPr>
                <w:rFonts w:ascii="Arial" w:eastAsia="Arial" w:hAnsi="Arial" w:cs="Arial"/>
              </w:rPr>
              <w:t>1.1 Development of climate prediction systems focused on sub-seasonal to decadal time scales</w:t>
            </w:r>
          </w:p>
          <w:p w:rsidR="00C60A82" w:rsidRPr="00306B7B" w:rsidRDefault="00C60A82">
            <w:pPr>
              <w:spacing w:line="276" w:lineRule="auto"/>
            </w:pPr>
          </w:p>
          <w:p w:rsidR="00C60A82" w:rsidRPr="00306B7B" w:rsidRDefault="00C60A82">
            <w:pPr>
              <w:spacing w:line="276" w:lineRule="auto"/>
            </w:pPr>
          </w:p>
          <w:p w:rsidR="00C60A82" w:rsidRPr="00306B7B" w:rsidRDefault="00C60A82">
            <w:pPr>
              <w:spacing w:line="276" w:lineRule="auto"/>
            </w:pPr>
          </w:p>
          <w:p w:rsidR="00C60A82" w:rsidRPr="00306B7B" w:rsidRDefault="00C60A82">
            <w:pPr>
              <w:spacing w:line="276" w:lineRule="auto"/>
            </w:pPr>
          </w:p>
          <w:p w:rsidR="00C60A82" w:rsidRPr="00306B7B" w:rsidRDefault="00DF0813">
            <w:pPr>
              <w:spacing w:line="276" w:lineRule="auto"/>
            </w:pPr>
            <w:r w:rsidRPr="00306B7B">
              <w:rPr>
                <w:rFonts w:ascii="Arial" w:eastAsia="Arial" w:hAnsi="Arial" w:cs="Arial"/>
              </w:rPr>
              <w:t>1.2 Exploitation of climate predictions to understand predictability mechanisms and forecast system limitations</w:t>
            </w:r>
          </w:p>
        </w:tc>
        <w:tc>
          <w:tcPr>
            <w:tcW w:w="3120" w:type="dxa"/>
          </w:tcPr>
          <w:p w:rsidR="00C60A82" w:rsidRPr="00306B7B" w:rsidRDefault="00DF0813">
            <w:pPr>
              <w:spacing w:line="276" w:lineRule="auto"/>
            </w:pPr>
            <w:r w:rsidRPr="00306B7B">
              <w:rPr>
                <w:rFonts w:ascii="Arial" w:eastAsia="Arial" w:hAnsi="Arial" w:cs="Arial"/>
              </w:rPr>
              <w:t>1.1.1 Development of climate prediction systems: improved model processes</w:t>
            </w:r>
          </w:p>
          <w:p w:rsidR="00C60A82" w:rsidRPr="00306B7B" w:rsidRDefault="00C60A82">
            <w:pPr>
              <w:spacing w:line="276" w:lineRule="auto"/>
            </w:pPr>
          </w:p>
          <w:p w:rsidR="00C60A82" w:rsidRPr="00306B7B" w:rsidRDefault="00DF0813">
            <w:pPr>
              <w:spacing w:line="276" w:lineRule="auto"/>
            </w:pPr>
            <w:r w:rsidRPr="00306B7B">
              <w:rPr>
                <w:rFonts w:ascii="Arial" w:eastAsia="Arial" w:hAnsi="Arial" w:cs="Arial"/>
              </w:rPr>
              <w:t>1.1.2 Development of climate predictions systems: data assimilation and initialization</w:t>
            </w:r>
          </w:p>
          <w:p w:rsidR="00C60A82" w:rsidRPr="00306B7B" w:rsidRDefault="00C60A82">
            <w:pPr>
              <w:spacing w:line="276" w:lineRule="auto"/>
            </w:pPr>
          </w:p>
          <w:p w:rsidR="00C60A82" w:rsidRPr="00306B7B" w:rsidRDefault="00DF0813">
            <w:pPr>
              <w:spacing w:line="276" w:lineRule="auto"/>
            </w:pPr>
            <w:r w:rsidRPr="00306B7B">
              <w:rPr>
                <w:rFonts w:ascii="Arial" w:eastAsia="Arial" w:hAnsi="Arial" w:cs="Arial"/>
              </w:rPr>
              <w:t>1.2.1 Forecast quality assessment: attribution and sources of predictability</w:t>
            </w:r>
          </w:p>
          <w:p w:rsidR="00C60A82" w:rsidRPr="00306B7B" w:rsidRDefault="00C60A82">
            <w:pPr>
              <w:spacing w:line="276" w:lineRule="auto"/>
            </w:pPr>
          </w:p>
          <w:p w:rsidR="00C60A82" w:rsidRPr="00306B7B" w:rsidRDefault="00DF0813">
            <w:pPr>
              <w:spacing w:line="276" w:lineRule="auto"/>
            </w:pPr>
            <w:r w:rsidRPr="00306B7B">
              <w:rPr>
                <w:rFonts w:ascii="Arial" w:eastAsia="Arial" w:hAnsi="Arial" w:cs="Arial"/>
              </w:rPr>
              <w:t>1.2.2 Forecast quality assessment: diagnosis of climate forecast weaknesses</w:t>
            </w:r>
          </w:p>
        </w:tc>
      </w:tr>
      <w:tr w:rsidR="00C60A82" w:rsidRPr="00306B7B">
        <w:tc>
          <w:tcPr>
            <w:tcW w:w="1980" w:type="dxa"/>
          </w:tcPr>
          <w:p w:rsidR="00C60A82" w:rsidRPr="00306B7B" w:rsidRDefault="00DF0813">
            <w:r w:rsidRPr="00306B7B">
              <w:rPr>
                <w:rFonts w:ascii="Arial" w:eastAsia="Arial" w:hAnsi="Arial" w:cs="Arial"/>
              </w:rPr>
              <w:t xml:space="preserve">Atmospheric composition </w:t>
            </w:r>
          </w:p>
          <w:p w:rsidR="00C60A82" w:rsidRPr="00306B7B" w:rsidRDefault="00C60A82"/>
        </w:tc>
        <w:tc>
          <w:tcPr>
            <w:tcW w:w="3450" w:type="dxa"/>
          </w:tcPr>
          <w:p w:rsidR="00C60A82" w:rsidRPr="00306B7B" w:rsidRDefault="00DF0813">
            <w:pPr>
              <w:spacing w:before="0" w:after="0" w:line="276" w:lineRule="auto"/>
            </w:pPr>
            <w:r w:rsidRPr="00306B7B">
              <w:rPr>
                <w:rFonts w:ascii="Arial" w:eastAsia="Arial" w:hAnsi="Arial" w:cs="Arial"/>
              </w:rPr>
              <w:t>2.1 Development of modelling systems for atmospheric composition from local to global scales</w:t>
            </w:r>
          </w:p>
          <w:p w:rsidR="00C60A82" w:rsidRPr="00306B7B" w:rsidRDefault="00C60A82">
            <w:pPr>
              <w:spacing w:before="0" w:after="0" w:line="276" w:lineRule="auto"/>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C60A82" w:rsidRPr="00306B7B" w:rsidRDefault="00DF0813">
            <w:pPr>
              <w:spacing w:before="0" w:after="0" w:line="276" w:lineRule="auto"/>
            </w:pPr>
            <w:r w:rsidRPr="00306B7B">
              <w:rPr>
                <w:rFonts w:ascii="Arial" w:eastAsia="Arial" w:hAnsi="Arial" w:cs="Arial"/>
              </w:rPr>
              <w:t>2.2 Advanced research on atmospheric composition processes using modelling techniques and Earth observations</w:t>
            </w:r>
          </w:p>
        </w:tc>
        <w:tc>
          <w:tcPr>
            <w:tcW w:w="3120" w:type="dxa"/>
          </w:tcPr>
          <w:p w:rsidR="00C60A82" w:rsidRPr="00306B7B" w:rsidRDefault="00DF0813">
            <w:r w:rsidRPr="00306B7B">
              <w:rPr>
                <w:rFonts w:ascii="Arial" w:eastAsia="Arial" w:hAnsi="Arial" w:cs="Arial"/>
              </w:rPr>
              <w:lastRenderedPageBreak/>
              <w:t xml:space="preserve">2.1.1. Development and optimization of an online </w:t>
            </w:r>
            <w:proofErr w:type="spellStart"/>
            <w:r w:rsidRPr="00306B7B">
              <w:rPr>
                <w:rFonts w:ascii="Arial" w:eastAsia="Arial" w:hAnsi="Arial" w:cs="Arial"/>
              </w:rPr>
              <w:t>multiscale</w:t>
            </w:r>
            <w:proofErr w:type="spellEnd"/>
            <w:r w:rsidRPr="00306B7B">
              <w:rPr>
                <w:rFonts w:ascii="Arial" w:eastAsia="Arial" w:hAnsi="Arial" w:cs="Arial"/>
              </w:rPr>
              <w:t xml:space="preserve"> model by integrating emissions, meteorology and chemistry, from local to global scales</w:t>
            </w:r>
          </w:p>
          <w:p w:rsidR="00C60A82" w:rsidRPr="00306B7B" w:rsidRDefault="00C60A82"/>
          <w:p w:rsidR="00C60A82" w:rsidRPr="00306B7B" w:rsidRDefault="00DF0813">
            <w:r w:rsidRPr="00306B7B">
              <w:rPr>
                <w:rFonts w:ascii="Arial" w:eastAsia="Arial" w:hAnsi="Arial" w:cs="Arial"/>
              </w:rPr>
              <w:t>2.1.2. Development of modelling approaches targeting air quality in urban areas</w:t>
            </w:r>
          </w:p>
          <w:p w:rsidR="00C60A82" w:rsidRPr="00306B7B" w:rsidRDefault="00C60A82"/>
          <w:p w:rsidR="00C60A82" w:rsidRPr="00306B7B" w:rsidRDefault="00DF0813">
            <w:r w:rsidRPr="00306B7B">
              <w:rPr>
                <w:rFonts w:ascii="Arial" w:eastAsia="Arial" w:hAnsi="Arial" w:cs="Arial"/>
              </w:rPr>
              <w:t>2.2.1 Assessment of aerosol-radiation-cloud interactions and estimation of their effects</w:t>
            </w:r>
            <w:r w:rsidRPr="00306B7B">
              <w:rPr>
                <w:rFonts w:ascii="Arial" w:eastAsia="Arial" w:hAnsi="Arial" w:cs="Arial"/>
                <w:color w:val="00FF00"/>
              </w:rPr>
              <w:t xml:space="preserve"> </w:t>
            </w:r>
            <w:r w:rsidRPr="00306B7B">
              <w:rPr>
                <w:rFonts w:ascii="Arial" w:eastAsia="Arial" w:hAnsi="Arial" w:cs="Arial"/>
              </w:rPr>
              <w:t>on air quality, weather and climate</w:t>
            </w:r>
          </w:p>
          <w:p w:rsidR="00C60A82" w:rsidRPr="00306B7B" w:rsidRDefault="00C60A82"/>
          <w:p w:rsidR="00C60A82" w:rsidRPr="00306B7B" w:rsidRDefault="00DF0813">
            <w:r w:rsidRPr="00306B7B">
              <w:rPr>
                <w:rFonts w:ascii="Arial" w:eastAsia="Arial" w:hAnsi="Arial" w:cs="Arial"/>
              </w:rPr>
              <w:t>2.2.2 Source attribution and identification of the processes affecting air pollution over urban areas</w:t>
            </w:r>
          </w:p>
        </w:tc>
      </w:tr>
      <w:tr w:rsidR="00C60A82" w:rsidRPr="00306B7B">
        <w:tc>
          <w:tcPr>
            <w:tcW w:w="1980" w:type="dxa"/>
          </w:tcPr>
          <w:p w:rsidR="00C60A82" w:rsidRPr="00306B7B" w:rsidRDefault="00DF0813">
            <w:r w:rsidRPr="00306B7B">
              <w:rPr>
                <w:rFonts w:ascii="Arial" w:eastAsia="Arial" w:hAnsi="Arial" w:cs="Arial"/>
              </w:rPr>
              <w:lastRenderedPageBreak/>
              <w:t>Services</w:t>
            </w:r>
          </w:p>
          <w:p w:rsidR="00C60A82" w:rsidRPr="00306B7B" w:rsidRDefault="00C60A82"/>
          <w:p w:rsidR="00C60A82" w:rsidRPr="00306B7B" w:rsidRDefault="00C60A82"/>
        </w:tc>
        <w:tc>
          <w:tcPr>
            <w:tcW w:w="3450" w:type="dxa"/>
          </w:tcPr>
          <w:p w:rsidR="00C60A82" w:rsidRPr="00306B7B" w:rsidRDefault="00DF0813">
            <w:r w:rsidRPr="00306B7B">
              <w:rPr>
                <w:rFonts w:ascii="Arial" w:eastAsia="Arial" w:hAnsi="Arial" w:cs="Arial"/>
              </w:rPr>
              <w:t xml:space="preserve">3.1 </w:t>
            </w:r>
            <w:r w:rsidR="00F23C1D">
              <w:rPr>
                <w:rFonts w:ascii="Arial" w:eastAsia="Arial" w:hAnsi="Arial" w:cs="Arial"/>
              </w:rPr>
              <w:t>Design of u</w:t>
            </w:r>
            <w:r w:rsidRPr="00306B7B">
              <w:rPr>
                <w:rFonts w:ascii="Arial" w:eastAsia="Arial" w:hAnsi="Arial" w:cs="Arial"/>
              </w:rPr>
              <w:t xml:space="preserve">ser-defined research to guide the fundamental science of the </w:t>
            </w:r>
            <w:r w:rsidR="00F23C1D">
              <w:rPr>
                <w:rFonts w:ascii="Arial" w:eastAsia="Arial" w:hAnsi="Arial" w:cs="Arial"/>
              </w:rPr>
              <w:t>BSC-</w:t>
            </w:r>
            <w:r w:rsidRPr="00306B7B">
              <w:rPr>
                <w:rFonts w:ascii="Arial" w:eastAsia="Arial" w:hAnsi="Arial" w:cs="Arial"/>
              </w:rPr>
              <w:t>ES department</w:t>
            </w:r>
          </w:p>
          <w:p w:rsidR="00F23C1D" w:rsidRDefault="00F23C1D">
            <w:pPr>
              <w:spacing w:before="200" w:after="0"/>
              <w:rPr>
                <w:rFonts w:ascii="Arial" w:eastAsia="Arial" w:hAnsi="Arial" w:cs="Arial"/>
              </w:rPr>
            </w:pPr>
          </w:p>
          <w:p w:rsidR="00F23C1D" w:rsidRDefault="00F23C1D">
            <w:pPr>
              <w:spacing w:before="200" w:after="0"/>
              <w:rPr>
                <w:rFonts w:ascii="Arial" w:eastAsia="Arial" w:hAnsi="Arial" w:cs="Arial"/>
              </w:rPr>
            </w:pPr>
          </w:p>
          <w:p w:rsidR="00C60A82" w:rsidRDefault="00DF0813">
            <w:pPr>
              <w:spacing w:before="200" w:after="0"/>
              <w:rPr>
                <w:rFonts w:ascii="Arial" w:eastAsia="Arial" w:hAnsi="Arial" w:cs="Arial"/>
              </w:rPr>
            </w:pPr>
            <w:r w:rsidRPr="00306B7B">
              <w:rPr>
                <w:rFonts w:ascii="Arial" w:eastAsia="Arial" w:hAnsi="Arial" w:cs="Arial"/>
              </w:rPr>
              <w:t xml:space="preserve">3.2 </w:t>
            </w:r>
            <w:r w:rsidR="00F23C1D">
              <w:rPr>
                <w:rFonts w:ascii="Arial" w:eastAsia="Arial" w:hAnsi="Arial" w:cs="Arial"/>
              </w:rPr>
              <w:t>Development of u</w:t>
            </w:r>
            <w:r w:rsidRPr="00306B7B">
              <w:rPr>
                <w:rFonts w:ascii="Arial" w:eastAsia="Arial" w:hAnsi="Arial" w:cs="Arial"/>
              </w:rPr>
              <w:t>ser-interaction platforms to tailor and disseminate knowledge, tools and technology transfer</w:t>
            </w:r>
          </w:p>
          <w:p w:rsidR="00F23C1D" w:rsidRDefault="00F23C1D">
            <w:pPr>
              <w:spacing w:before="200" w:after="0"/>
            </w:pPr>
          </w:p>
          <w:p w:rsidR="00F23C1D" w:rsidRDefault="00F23C1D">
            <w:pPr>
              <w:spacing w:before="200" w:after="0"/>
            </w:pPr>
          </w:p>
          <w:p w:rsidR="00F23C1D" w:rsidRPr="00306B7B" w:rsidRDefault="00F23C1D">
            <w:pPr>
              <w:spacing w:before="200" w:after="0"/>
            </w:pPr>
          </w:p>
          <w:p w:rsidR="00C60A82" w:rsidRPr="00306B7B" w:rsidRDefault="00DF0813" w:rsidP="00F23C1D">
            <w:pPr>
              <w:spacing w:before="200" w:after="0"/>
            </w:pPr>
            <w:r w:rsidRPr="00306B7B">
              <w:rPr>
                <w:rFonts w:ascii="Arial" w:eastAsia="Arial" w:hAnsi="Arial" w:cs="Arial"/>
              </w:rPr>
              <w:t xml:space="preserve">3.3 </w:t>
            </w:r>
            <w:r w:rsidR="00F23C1D">
              <w:rPr>
                <w:rFonts w:ascii="Arial" w:eastAsia="Arial" w:hAnsi="Arial" w:cs="Arial"/>
              </w:rPr>
              <w:t>Maximisation of u</w:t>
            </w:r>
            <w:r w:rsidRPr="00306B7B">
              <w:rPr>
                <w:rFonts w:ascii="Arial" w:eastAsia="Arial" w:hAnsi="Arial" w:cs="Arial"/>
              </w:rPr>
              <w:t>ser and societal benefits via engagement, co-production and feedback from users to the provider</w:t>
            </w:r>
          </w:p>
        </w:tc>
        <w:tc>
          <w:tcPr>
            <w:tcW w:w="3120" w:type="dxa"/>
          </w:tcPr>
          <w:p w:rsidR="00C60A82" w:rsidRPr="00306B7B" w:rsidRDefault="00DF0813">
            <w:r w:rsidRPr="00306B7B">
              <w:rPr>
                <w:rFonts w:ascii="Arial" w:eastAsia="Arial" w:hAnsi="Arial" w:cs="Arial"/>
              </w:rPr>
              <w:t xml:space="preserve">3.1.1 Advance and tailor state-of-the-art models and data post-­processing for specific variables, timescales and resolutions, based on user-defined applications/impacts </w:t>
            </w:r>
          </w:p>
          <w:p w:rsidR="00C60A82" w:rsidRPr="00306B7B" w:rsidRDefault="00C60A82"/>
          <w:p w:rsidR="00C60A82" w:rsidRDefault="00DF0813">
            <w:pPr>
              <w:rPr>
                <w:rFonts w:ascii="Arial" w:eastAsia="Arial" w:hAnsi="Arial" w:cs="Arial"/>
              </w:rPr>
            </w:pPr>
            <w:r w:rsidRPr="00306B7B">
              <w:rPr>
                <w:rFonts w:ascii="Arial" w:eastAsia="Arial" w:hAnsi="Arial" w:cs="Arial"/>
              </w:rPr>
              <w:t>3.2.1 Explore new data, visualisations and communication techniques to improve and stimulate use of current platforms, and develop new ones from prototypes to operational services</w:t>
            </w:r>
          </w:p>
          <w:p w:rsidR="00F23C1D" w:rsidRPr="00306B7B" w:rsidRDefault="00F23C1D"/>
          <w:p w:rsidR="00C60A82" w:rsidRPr="00306B7B" w:rsidRDefault="00DF0813">
            <w:r w:rsidRPr="00306B7B">
              <w:rPr>
                <w:rFonts w:ascii="Arial" w:eastAsia="Arial" w:hAnsi="Arial" w:cs="Arial"/>
              </w:rPr>
              <w:t>3.3.1 Provide guidance, training and marketing for established services to increase international visibility, and establish feedback mechanisms to evaluate their value to society and the economy</w:t>
            </w:r>
          </w:p>
        </w:tc>
      </w:tr>
      <w:tr w:rsidR="00C60A82" w:rsidRPr="00306B7B">
        <w:tc>
          <w:tcPr>
            <w:tcW w:w="1980" w:type="dxa"/>
          </w:tcPr>
          <w:p w:rsidR="00C60A82" w:rsidRPr="00306B7B" w:rsidRDefault="00DF0813">
            <w:r w:rsidRPr="00306B7B">
              <w:rPr>
                <w:rFonts w:ascii="Arial" w:eastAsia="Arial" w:hAnsi="Arial" w:cs="Arial"/>
              </w:rPr>
              <w:t xml:space="preserve">Software development and </w:t>
            </w:r>
            <w:r w:rsidRPr="00306B7B">
              <w:rPr>
                <w:rFonts w:ascii="Arial" w:eastAsia="Arial" w:hAnsi="Arial" w:cs="Arial"/>
              </w:rPr>
              <w:lastRenderedPageBreak/>
              <w:t>IT support</w:t>
            </w:r>
          </w:p>
          <w:p w:rsidR="00C60A82" w:rsidRPr="00306B7B" w:rsidRDefault="00C60A82"/>
          <w:p w:rsidR="00C60A82" w:rsidRPr="00306B7B" w:rsidRDefault="00C60A82"/>
        </w:tc>
        <w:tc>
          <w:tcPr>
            <w:tcW w:w="3450" w:type="dxa"/>
          </w:tcPr>
          <w:p w:rsidR="00C60A82" w:rsidRPr="00306B7B" w:rsidRDefault="00DF0813">
            <w:pPr>
              <w:spacing w:before="0" w:after="0" w:line="276" w:lineRule="auto"/>
            </w:pPr>
            <w:r w:rsidRPr="00306B7B">
              <w:rPr>
                <w:rFonts w:ascii="Arial" w:eastAsia="Arial" w:hAnsi="Arial" w:cs="Arial"/>
              </w:rPr>
              <w:lastRenderedPageBreak/>
              <w:t xml:space="preserve">4.1 </w:t>
            </w:r>
            <w:r w:rsidR="00F23C1D">
              <w:rPr>
                <w:rFonts w:ascii="Arial" w:eastAsia="Arial" w:hAnsi="Arial" w:cs="Arial"/>
              </w:rPr>
              <w:t>Efficient use</w:t>
            </w:r>
            <w:r w:rsidRPr="00306B7B">
              <w:rPr>
                <w:rFonts w:ascii="Arial" w:eastAsia="Arial" w:hAnsi="Arial" w:cs="Arial"/>
              </w:rPr>
              <w:t xml:space="preserve"> of the computational resources by the </w:t>
            </w:r>
            <w:r w:rsidRPr="00306B7B">
              <w:rPr>
                <w:rFonts w:ascii="Arial" w:eastAsia="Arial" w:hAnsi="Arial" w:cs="Arial"/>
              </w:rPr>
              <w:lastRenderedPageBreak/>
              <w:t>research groups</w:t>
            </w:r>
          </w:p>
          <w:p w:rsidR="00C60A82" w:rsidRPr="00306B7B" w:rsidRDefault="00C60A82">
            <w:pPr>
              <w:spacing w:before="0" w:after="0" w:line="276" w:lineRule="auto"/>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C60A82" w:rsidRPr="00306B7B" w:rsidRDefault="00DF0813">
            <w:pPr>
              <w:spacing w:before="0" w:after="0" w:line="276" w:lineRule="auto"/>
            </w:pPr>
            <w:r w:rsidRPr="00306B7B">
              <w:rPr>
                <w:rFonts w:ascii="Arial" w:eastAsia="Arial" w:hAnsi="Arial" w:cs="Arial"/>
              </w:rPr>
              <w:t>4.2 Development of HPC user-f</w:t>
            </w:r>
            <w:r w:rsidR="00F23C1D">
              <w:rPr>
                <w:rFonts w:ascii="Arial" w:eastAsia="Arial" w:hAnsi="Arial" w:cs="Arial"/>
              </w:rPr>
              <w:t>riendly software framework for E</w:t>
            </w:r>
            <w:r w:rsidRPr="00306B7B">
              <w:rPr>
                <w:rFonts w:ascii="Arial" w:eastAsia="Arial" w:hAnsi="Arial" w:cs="Arial"/>
              </w:rPr>
              <w:t xml:space="preserve">arth system </w:t>
            </w:r>
            <w:r w:rsidR="0052725E" w:rsidRPr="00306B7B">
              <w:rPr>
                <w:rFonts w:ascii="Arial" w:eastAsia="Arial" w:hAnsi="Arial" w:cs="Arial"/>
              </w:rPr>
              <w:t>modelling</w:t>
            </w:r>
            <w:r w:rsidRPr="00306B7B">
              <w:rPr>
                <w:rFonts w:ascii="Arial" w:eastAsia="Arial" w:hAnsi="Arial" w:cs="Arial"/>
              </w:rPr>
              <w:t xml:space="preserve"> and </w:t>
            </w:r>
            <w:r w:rsidR="00F23C1D">
              <w:rPr>
                <w:rFonts w:ascii="Arial" w:eastAsia="Arial" w:hAnsi="Arial" w:cs="Arial"/>
              </w:rPr>
              <w:t>the management of</w:t>
            </w:r>
            <w:r w:rsidRPr="00306B7B">
              <w:rPr>
                <w:rFonts w:ascii="Arial" w:eastAsia="Arial" w:hAnsi="Arial" w:cs="Arial"/>
              </w:rPr>
              <w:t xml:space="preserve"> operational systems</w:t>
            </w:r>
          </w:p>
          <w:p w:rsidR="00C60A82" w:rsidRPr="00306B7B" w:rsidRDefault="00C60A82">
            <w:pPr>
              <w:spacing w:before="0" w:after="0" w:line="276" w:lineRule="auto"/>
            </w:pPr>
          </w:p>
          <w:p w:rsidR="00F23C1D" w:rsidRDefault="00F23C1D">
            <w:pPr>
              <w:spacing w:before="0" w:after="0" w:line="276" w:lineRule="auto"/>
              <w:rPr>
                <w:rFonts w:ascii="Arial" w:eastAsia="Arial" w:hAnsi="Arial" w:cs="Arial"/>
              </w:rPr>
            </w:pPr>
          </w:p>
          <w:p w:rsidR="00C60A82" w:rsidRPr="00306B7B" w:rsidRDefault="00F23C1D">
            <w:pPr>
              <w:spacing w:before="0" w:after="0" w:line="276" w:lineRule="auto"/>
            </w:pPr>
            <w:r>
              <w:rPr>
                <w:rFonts w:ascii="Arial" w:eastAsia="Arial" w:hAnsi="Arial" w:cs="Arial"/>
              </w:rPr>
              <w:t>4.3 Provision of</w:t>
            </w:r>
            <w:r w:rsidR="00DF0813" w:rsidRPr="00306B7B">
              <w:rPr>
                <w:rFonts w:ascii="Arial" w:eastAsia="Arial" w:hAnsi="Arial" w:cs="Arial"/>
              </w:rPr>
              <w:t xml:space="preserve"> data services </w:t>
            </w:r>
          </w:p>
          <w:p w:rsidR="00C60A82" w:rsidRPr="00306B7B" w:rsidRDefault="00C60A82">
            <w:pPr>
              <w:spacing w:before="0" w:after="0" w:line="276" w:lineRule="auto"/>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F23C1D" w:rsidRDefault="00F23C1D">
            <w:pPr>
              <w:spacing w:before="0" w:after="0" w:line="276" w:lineRule="auto"/>
              <w:rPr>
                <w:rFonts w:ascii="Arial" w:eastAsia="Arial" w:hAnsi="Arial" w:cs="Arial"/>
              </w:rPr>
            </w:pPr>
          </w:p>
          <w:p w:rsidR="00C60A82" w:rsidRPr="00306B7B" w:rsidRDefault="00F23C1D">
            <w:pPr>
              <w:spacing w:before="0" w:after="0" w:line="276" w:lineRule="auto"/>
            </w:pPr>
            <w:r>
              <w:rPr>
                <w:rFonts w:ascii="Arial" w:eastAsia="Arial" w:hAnsi="Arial" w:cs="Arial"/>
              </w:rPr>
              <w:t>4.4 Guidance on the use</w:t>
            </w:r>
            <w:r w:rsidR="00DF0813" w:rsidRPr="00306B7B">
              <w:rPr>
                <w:rFonts w:ascii="Arial" w:eastAsia="Arial" w:hAnsi="Arial" w:cs="Arial"/>
              </w:rPr>
              <w:t xml:space="preserve"> of IT resources</w:t>
            </w:r>
          </w:p>
        </w:tc>
        <w:tc>
          <w:tcPr>
            <w:tcW w:w="3120" w:type="dxa"/>
          </w:tcPr>
          <w:p w:rsidR="00C60A82" w:rsidRPr="00306B7B" w:rsidRDefault="00DF0813">
            <w:pPr>
              <w:spacing w:before="0" w:after="0" w:line="276" w:lineRule="auto"/>
            </w:pPr>
            <w:r w:rsidRPr="00306B7B">
              <w:rPr>
                <w:rFonts w:ascii="Arial" w:eastAsia="Arial" w:hAnsi="Arial" w:cs="Arial"/>
              </w:rPr>
              <w:lastRenderedPageBreak/>
              <w:t xml:space="preserve">4.1.1 Provide HPC Services </w:t>
            </w:r>
            <w:r w:rsidR="00DA0C75">
              <w:rPr>
                <w:rFonts w:ascii="Arial" w:eastAsia="Arial" w:hAnsi="Arial" w:cs="Arial"/>
              </w:rPr>
              <w:t>such as</w:t>
            </w:r>
            <w:r w:rsidRPr="00306B7B">
              <w:rPr>
                <w:rFonts w:ascii="Arial" w:eastAsia="Arial" w:hAnsi="Arial" w:cs="Arial"/>
              </w:rPr>
              <w:t xml:space="preserve"> p</w:t>
            </w:r>
            <w:r w:rsidR="00DA0C75">
              <w:rPr>
                <w:rFonts w:ascii="Arial" w:eastAsia="Arial" w:hAnsi="Arial" w:cs="Arial"/>
              </w:rPr>
              <w:t xml:space="preserve">erformance </w:t>
            </w:r>
            <w:r w:rsidR="00DA0C75">
              <w:rPr>
                <w:rFonts w:ascii="Arial" w:eastAsia="Arial" w:hAnsi="Arial" w:cs="Arial"/>
              </w:rPr>
              <w:lastRenderedPageBreak/>
              <w:t>analysis, identification of bottlenecks and application of</w:t>
            </w:r>
            <w:r w:rsidRPr="00306B7B">
              <w:rPr>
                <w:rFonts w:ascii="Arial" w:eastAsia="Arial" w:hAnsi="Arial" w:cs="Arial"/>
              </w:rPr>
              <w:t xml:space="preserve"> optimizations</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4.1.2 Research on new computational methods to apply on Earth Sciences models</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4.2.1 Support the development of atmospheric research software</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4.2.2 Maintain and improve operational systems</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4.3.1 Develop, manage and maintain a common data service framework</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 xml:space="preserve">4.3.2 Deploy an infrastructure ready to overcome the Big Data challenge in Earth </w:t>
            </w:r>
            <w:r w:rsidR="00F23C1D">
              <w:rPr>
                <w:rFonts w:ascii="Arial" w:eastAsia="Arial" w:hAnsi="Arial" w:cs="Arial"/>
              </w:rPr>
              <w:t>s</w:t>
            </w:r>
            <w:r w:rsidRPr="00306B7B">
              <w:rPr>
                <w:rFonts w:ascii="Arial" w:eastAsia="Arial" w:hAnsi="Arial" w:cs="Arial"/>
              </w:rPr>
              <w:t xml:space="preserve">ciences </w:t>
            </w:r>
          </w:p>
          <w:p w:rsidR="00C60A82" w:rsidRPr="00306B7B" w:rsidRDefault="00C60A82">
            <w:pPr>
              <w:spacing w:before="0" w:after="0" w:line="276" w:lineRule="auto"/>
            </w:pPr>
          </w:p>
          <w:p w:rsidR="00C60A82" w:rsidRPr="00306B7B" w:rsidRDefault="00DF0813">
            <w:pPr>
              <w:spacing w:before="0" w:after="0" w:line="276" w:lineRule="auto"/>
            </w:pPr>
            <w:r w:rsidRPr="00306B7B">
              <w:rPr>
                <w:rFonts w:ascii="Arial" w:eastAsia="Arial" w:hAnsi="Arial" w:cs="Arial"/>
              </w:rPr>
              <w:t>4.4.1 Design and maintain an IT infrastructure allowing the research teams the accomplishment of their objectives</w:t>
            </w:r>
          </w:p>
        </w:tc>
      </w:tr>
    </w:tbl>
    <w:p w:rsidR="00C60A82" w:rsidRPr="00306B7B" w:rsidRDefault="00DF0813">
      <w:r w:rsidRPr="00306B7B">
        <w:lastRenderedPageBreak/>
        <w:br w:type="page"/>
      </w:r>
    </w:p>
    <w:p w:rsidR="00C60A82" w:rsidRPr="00306B7B" w:rsidRDefault="009D125B" w:rsidP="009D125B">
      <w:pPr>
        <w:pStyle w:val="Ttulo1"/>
        <w:contextualSpacing w:val="0"/>
      </w:pPr>
      <w:r>
        <w:lastRenderedPageBreak/>
        <w:t>Detailed D</w:t>
      </w:r>
      <w:r w:rsidR="00F23C1D">
        <w:t xml:space="preserve">escription of the </w:t>
      </w:r>
      <w:r>
        <w:t>R</w:t>
      </w:r>
      <w:r w:rsidR="00F23C1D">
        <w:t xml:space="preserve">esearch </w:t>
      </w:r>
      <w:r>
        <w:t>G</w:t>
      </w:r>
      <w:r w:rsidR="00F23C1D">
        <w:t>roups</w:t>
      </w:r>
    </w:p>
    <w:p w:rsidR="00C60A82" w:rsidRPr="00306B7B" w:rsidRDefault="00DF0813">
      <w:pPr>
        <w:pStyle w:val="Ttulo2"/>
        <w:spacing w:line="240" w:lineRule="auto"/>
        <w:contextualSpacing w:val="0"/>
      </w:pPr>
      <w:bookmarkStart w:id="4" w:name="h.eccllnqyckrh" w:colFirst="0" w:colLast="0"/>
      <w:bookmarkEnd w:id="4"/>
      <w:r w:rsidRPr="00306B7B">
        <w:t xml:space="preserve">Climate prediction </w:t>
      </w:r>
    </w:p>
    <w:tbl>
      <w:tblPr>
        <w:tblStyle w:val="a0"/>
        <w:tblW w:w="9105" w:type="dxa"/>
        <w:tblInd w:w="100" w:type="dxa"/>
        <w:tblLayout w:type="fixed"/>
        <w:tblLook w:val="0600" w:firstRow="0" w:lastRow="0" w:firstColumn="0" w:lastColumn="0" w:noHBand="1" w:noVBand="1"/>
      </w:tblPr>
      <w:tblGrid>
        <w:gridCol w:w="4785"/>
        <w:gridCol w:w="4320"/>
      </w:tblGrid>
      <w:tr w:rsidR="00C60A82" w:rsidRPr="00306B7B">
        <w:trPr>
          <w:trHeight w:val="760"/>
        </w:trPr>
        <w:tc>
          <w:tcPr>
            <w:tcW w:w="9105" w:type="dxa"/>
            <w:gridSpan w:val="2"/>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Strategic goals </w:t>
            </w:r>
            <w:r w:rsidRPr="00306B7B">
              <w:rPr>
                <w:b/>
                <w:sz w:val="26"/>
                <w:shd w:val="clear" w:color="auto" w:fill="33CCCC"/>
              </w:rPr>
              <w:t xml:space="preserve">                          </w:t>
            </w:r>
          </w:p>
        </w:tc>
      </w:tr>
      <w:tr w:rsidR="00C60A82" w:rsidRPr="00306B7B">
        <w:trPr>
          <w:trHeight w:val="400"/>
        </w:trPr>
        <w:tc>
          <w:tcPr>
            <w:tcW w:w="910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7E179E">
            <w:pPr>
              <w:jc w:val="both"/>
            </w:pPr>
            <w:r>
              <w:rPr>
                <w:sz w:val="20"/>
              </w:rPr>
              <w:t>The Climate Prediction G</w:t>
            </w:r>
            <w:r w:rsidR="00DF0813" w:rsidRPr="00306B7B">
              <w:rPr>
                <w:sz w:val="20"/>
              </w:rPr>
              <w:t>roup aims at developing</w:t>
            </w:r>
            <w:r w:rsidR="009D125B">
              <w:rPr>
                <w:sz w:val="20"/>
              </w:rPr>
              <w:t xml:space="preserve"> a</w:t>
            </w:r>
            <w:r w:rsidR="00DF0813" w:rsidRPr="00306B7B">
              <w:rPr>
                <w:sz w:val="20"/>
              </w:rPr>
              <w:t xml:space="preserve"> climate prediction capability </w:t>
            </w:r>
            <w:r w:rsidR="009D125B">
              <w:rPr>
                <w:sz w:val="20"/>
              </w:rPr>
              <w:t xml:space="preserve">for time scales ranging </w:t>
            </w:r>
            <w:r w:rsidR="00DF0813" w:rsidRPr="00306B7B">
              <w:rPr>
                <w:sz w:val="20"/>
              </w:rPr>
              <w:t xml:space="preserve">from a few weeks to a few decades </w:t>
            </w:r>
            <w:r w:rsidR="009D125B">
              <w:rPr>
                <w:sz w:val="20"/>
              </w:rPr>
              <w:t>into the future</w:t>
            </w:r>
            <w:r w:rsidR="00DF0813" w:rsidRPr="00306B7B">
              <w:rPr>
                <w:sz w:val="20"/>
              </w:rPr>
              <w:t xml:space="preserve"> (sub-seasonal to decadal </w:t>
            </w:r>
            <w:r w:rsidR="009D125B">
              <w:rPr>
                <w:sz w:val="20"/>
              </w:rPr>
              <w:t>climate prediction</w:t>
            </w:r>
            <w:r w:rsidR="00DF0813" w:rsidRPr="00306B7B">
              <w:rPr>
                <w:sz w:val="20"/>
              </w:rPr>
              <w:t xml:space="preserve">) and from regional to global scales. This objective relies on expanding our understanding of the climate processes through a deep analysis of the strengths and weaknesses of state-of-the-art climate forecast systems in comparison with the most up-to-date observational datasets, and on exploiting these detailed analyses to refine the representation of climate processes in our climate forecast systems and their initialization. We </w:t>
            </w:r>
            <w:r w:rsidR="009D125B">
              <w:rPr>
                <w:sz w:val="20"/>
              </w:rPr>
              <w:t xml:space="preserve">will </w:t>
            </w:r>
            <w:r w:rsidR="00DF0813" w:rsidRPr="00306B7B">
              <w:rPr>
                <w:sz w:val="20"/>
              </w:rPr>
              <w:t>contribute to near-operational climate prediction exercises: on decadal (</w:t>
            </w:r>
            <w:hyperlink r:id="rId7">
              <w:r w:rsidR="00DF0813" w:rsidRPr="00306B7B">
                <w:rPr>
                  <w:color w:val="1155CC"/>
                  <w:sz w:val="20"/>
                  <w:u w:val="single"/>
                </w:rPr>
                <w:t>http://www.metoffice.gov.uk/research/climate/seasonal-to-decadal/long-range/decadal-fc</w:t>
              </w:r>
            </w:hyperlink>
            <w:r w:rsidR="00DF0813" w:rsidRPr="00306B7B">
              <w:rPr>
                <w:sz w:val="20"/>
              </w:rPr>
              <w:t>) and on seasonal (</w:t>
            </w:r>
            <w:hyperlink r:id="rId8">
              <w:r w:rsidR="00DF0813" w:rsidRPr="00306B7B">
                <w:rPr>
                  <w:color w:val="1155CC"/>
                  <w:sz w:val="20"/>
                  <w:u w:val="single"/>
                </w:rPr>
                <w:t>http://www.arcus.org/search-program/seaiceoutlook</w:t>
              </w:r>
            </w:hyperlink>
            <w:r w:rsidR="00DF0813" w:rsidRPr="00306B7B">
              <w:rPr>
                <w:sz w:val="20"/>
              </w:rPr>
              <w:t xml:space="preserve">) </w:t>
            </w:r>
            <w:r w:rsidR="009D125B" w:rsidRPr="00306B7B">
              <w:rPr>
                <w:sz w:val="20"/>
              </w:rPr>
              <w:t>time</w:t>
            </w:r>
            <w:r w:rsidR="009D125B">
              <w:rPr>
                <w:sz w:val="20"/>
              </w:rPr>
              <w:t xml:space="preserve"> </w:t>
            </w:r>
            <w:r w:rsidR="009D125B" w:rsidRPr="00306B7B">
              <w:rPr>
                <w:sz w:val="20"/>
              </w:rPr>
              <w:t>scales</w:t>
            </w:r>
            <w:r w:rsidR="00DF0813" w:rsidRPr="00306B7B">
              <w:rPr>
                <w:sz w:val="20"/>
              </w:rPr>
              <w:t>.</w:t>
            </w:r>
          </w:p>
          <w:p w:rsidR="00C60A82" w:rsidRPr="00306B7B" w:rsidRDefault="00C60A82">
            <w:pPr>
              <w:jc w:val="both"/>
            </w:pPr>
          </w:p>
          <w:p w:rsidR="00C60A82" w:rsidRPr="00306B7B" w:rsidRDefault="00DF0813">
            <w:pPr>
              <w:jc w:val="both"/>
            </w:pPr>
            <w:r w:rsidRPr="00306B7B">
              <w:rPr>
                <w:b/>
                <w:i/>
                <w:sz w:val="20"/>
              </w:rPr>
              <w:t>1.1.1 Development of climate prediction systems: toward more realistic model processes</w:t>
            </w:r>
          </w:p>
          <w:p w:rsidR="00C60A82" w:rsidRPr="00306B7B" w:rsidRDefault="00DF0813">
            <w:pPr>
              <w:numPr>
                <w:ilvl w:val="0"/>
                <w:numId w:val="1"/>
              </w:numPr>
              <w:spacing w:before="0" w:after="0"/>
              <w:ind w:hanging="359"/>
              <w:contextualSpacing/>
              <w:jc w:val="both"/>
              <w:rPr>
                <w:sz w:val="20"/>
              </w:rPr>
            </w:pPr>
            <w:r w:rsidRPr="00306B7B">
              <w:rPr>
                <w:sz w:val="20"/>
              </w:rPr>
              <w:t>Inclusion and/or testing of new model components (biogeochemistry, vegetation, aerosols, sea ice) or sub-grid cell parameterizations (ocean mixing, sea ice and snow cover surface scheme…) to account for additional potential predictability sources.</w:t>
            </w:r>
          </w:p>
          <w:p w:rsidR="00C60A82" w:rsidRPr="00306B7B" w:rsidRDefault="00DF0813">
            <w:pPr>
              <w:numPr>
                <w:ilvl w:val="0"/>
                <w:numId w:val="1"/>
              </w:numPr>
              <w:spacing w:before="0" w:after="0"/>
              <w:ind w:hanging="359"/>
              <w:contextualSpacing/>
              <w:jc w:val="both"/>
              <w:rPr>
                <w:sz w:val="20"/>
              </w:rPr>
            </w:pPr>
            <w:r w:rsidRPr="00306B7B">
              <w:rPr>
                <w:sz w:val="20"/>
              </w:rPr>
              <w:t>Tuning of sub-grid cell parameterisations to reduce the climate prediction drift and improve the prediction skill.</w:t>
            </w:r>
          </w:p>
          <w:p w:rsidR="00C60A82" w:rsidRPr="00306B7B" w:rsidRDefault="00DF0813">
            <w:pPr>
              <w:numPr>
                <w:ilvl w:val="0"/>
                <w:numId w:val="1"/>
              </w:numPr>
              <w:spacing w:before="0" w:after="0"/>
              <w:ind w:hanging="359"/>
              <w:contextualSpacing/>
              <w:jc w:val="both"/>
              <w:rPr>
                <w:sz w:val="20"/>
              </w:rPr>
            </w:pPr>
            <w:r w:rsidRPr="00306B7B">
              <w:rPr>
                <w:sz w:val="20"/>
              </w:rPr>
              <w:t>Generation of ground-breaking high resolution climate predictions and assessment of the added-value from such a resolution increase (</w:t>
            </w:r>
            <w:r w:rsidR="009D125B">
              <w:rPr>
                <w:sz w:val="20"/>
              </w:rPr>
              <w:t xml:space="preserve">from </w:t>
            </w:r>
            <w:r w:rsidRPr="00306B7B">
              <w:rPr>
                <w:sz w:val="20"/>
              </w:rPr>
              <w:t xml:space="preserve">0.25 </w:t>
            </w:r>
            <w:r w:rsidR="009D125B">
              <w:rPr>
                <w:sz w:val="20"/>
              </w:rPr>
              <w:t>down to 0.08</w:t>
            </w:r>
            <w:r w:rsidRPr="00306B7B">
              <w:rPr>
                <w:sz w:val="20"/>
              </w:rPr>
              <w:t xml:space="preserve"> degrees for the ocean, 40 to 25 km for the atmosphere).</w:t>
            </w:r>
          </w:p>
          <w:p w:rsidR="00C60A82" w:rsidRPr="00306B7B" w:rsidRDefault="00C60A82"/>
          <w:p w:rsidR="00C60A82" w:rsidRPr="00306B7B" w:rsidRDefault="00DF0813">
            <w:pPr>
              <w:jc w:val="both"/>
            </w:pPr>
            <w:r w:rsidRPr="00306B7B">
              <w:rPr>
                <w:b/>
                <w:i/>
                <w:sz w:val="20"/>
              </w:rPr>
              <w:t>1.1.2 Development of climate prediction systems: data assimilation and initialisation</w:t>
            </w:r>
          </w:p>
          <w:p w:rsidR="00C60A82" w:rsidRPr="00306B7B" w:rsidRDefault="00DF0813">
            <w:pPr>
              <w:numPr>
                <w:ilvl w:val="0"/>
                <w:numId w:val="1"/>
              </w:numPr>
              <w:spacing w:before="0" w:after="0"/>
              <w:ind w:hanging="359"/>
              <w:contextualSpacing/>
              <w:jc w:val="both"/>
              <w:rPr>
                <w:sz w:val="20"/>
              </w:rPr>
            </w:pPr>
            <w:r w:rsidRPr="00306B7B">
              <w:rPr>
                <w:sz w:val="20"/>
              </w:rPr>
              <w:t>Use of a large set of ocean and atmospheric reanalyses (physical combination of observational data and model equations) and generation of in-house ensemble sea ice reconstructions to obtain a large variety of initial conditions (IC) for climate predictions to be compared in their merits and caveats</w:t>
            </w:r>
          </w:p>
          <w:p w:rsidR="00C60A82" w:rsidRPr="00306B7B" w:rsidRDefault="00DF0813">
            <w:pPr>
              <w:numPr>
                <w:ilvl w:val="0"/>
                <w:numId w:val="1"/>
              </w:numPr>
              <w:spacing w:before="0" w:after="0"/>
              <w:ind w:hanging="359"/>
              <w:contextualSpacing/>
              <w:jc w:val="both"/>
              <w:rPr>
                <w:sz w:val="20"/>
              </w:rPr>
            </w:pPr>
            <w:r w:rsidRPr="00306B7B">
              <w:rPr>
                <w:sz w:val="20"/>
              </w:rPr>
              <w:t>Comparison of the performance of various initialisation techniques (full-field and different variants of anomaly initialisation).</w:t>
            </w:r>
          </w:p>
          <w:p w:rsidR="00C60A82" w:rsidRPr="00306B7B" w:rsidRDefault="00DF0813">
            <w:pPr>
              <w:numPr>
                <w:ilvl w:val="0"/>
                <w:numId w:val="1"/>
              </w:numPr>
              <w:spacing w:before="0" w:after="0"/>
              <w:ind w:hanging="359"/>
              <w:contextualSpacing/>
              <w:jc w:val="both"/>
              <w:rPr>
                <w:sz w:val="20"/>
              </w:rPr>
            </w:pPr>
            <w:r w:rsidRPr="00306B7B">
              <w:rPr>
                <w:sz w:val="20"/>
              </w:rPr>
              <w:t xml:space="preserve">Assessment of the benefits of weakly coupled observational data assimilation (through nudging and Ensemble </w:t>
            </w:r>
            <w:proofErr w:type="spellStart"/>
            <w:r w:rsidRPr="00306B7B">
              <w:rPr>
                <w:sz w:val="20"/>
              </w:rPr>
              <w:t>Kalman</w:t>
            </w:r>
            <w:proofErr w:type="spellEnd"/>
            <w:r w:rsidRPr="00306B7B">
              <w:rPr>
                <w:sz w:val="20"/>
              </w:rPr>
              <w:t xml:space="preserve"> Filter) in obtaining initial conditions.</w:t>
            </w:r>
          </w:p>
          <w:p w:rsidR="00C60A82" w:rsidRPr="00306B7B" w:rsidRDefault="00C60A82"/>
          <w:p w:rsidR="00C60A82" w:rsidRPr="00306B7B" w:rsidRDefault="00DF0813">
            <w:pPr>
              <w:jc w:val="both"/>
            </w:pPr>
            <w:r w:rsidRPr="00306B7B">
              <w:rPr>
                <w:b/>
                <w:i/>
                <w:sz w:val="20"/>
              </w:rPr>
              <w:t>1.2.1 Forecast quality assessment: attribution and sources of predictability</w:t>
            </w:r>
          </w:p>
          <w:p w:rsidR="00C60A82" w:rsidRPr="00306B7B" w:rsidRDefault="00DF0813">
            <w:pPr>
              <w:numPr>
                <w:ilvl w:val="0"/>
                <w:numId w:val="1"/>
              </w:numPr>
              <w:spacing w:before="0" w:after="0"/>
              <w:ind w:hanging="359"/>
              <w:contextualSpacing/>
              <w:jc w:val="both"/>
              <w:rPr>
                <w:sz w:val="20"/>
              </w:rPr>
            </w:pPr>
            <w:r w:rsidRPr="00306B7B">
              <w:rPr>
                <w:sz w:val="20"/>
              </w:rPr>
              <w:t>Assessment of the performance of state-of-the-art climate forecasts</w:t>
            </w:r>
            <w:r w:rsidR="009D125B">
              <w:rPr>
                <w:sz w:val="20"/>
              </w:rPr>
              <w:t xml:space="preserve"> using multifaceted forecast quality assessment in the presence of climate drift for a large range of variables </w:t>
            </w:r>
            <w:r w:rsidRPr="00306B7B">
              <w:rPr>
                <w:sz w:val="20"/>
              </w:rPr>
              <w:t>(continental temperatures and precipitation, tropical cyclones, heat waves, ocean circulation, sea ice conditions …).</w:t>
            </w:r>
          </w:p>
          <w:p w:rsidR="00C60A82" w:rsidRPr="00306B7B" w:rsidRDefault="00DF0813">
            <w:pPr>
              <w:numPr>
                <w:ilvl w:val="0"/>
                <w:numId w:val="1"/>
              </w:numPr>
              <w:spacing w:before="0" w:after="0"/>
              <w:ind w:hanging="359"/>
              <w:contextualSpacing/>
              <w:jc w:val="both"/>
              <w:rPr>
                <w:sz w:val="20"/>
              </w:rPr>
            </w:pPr>
            <w:r w:rsidRPr="00306B7B">
              <w:rPr>
                <w:sz w:val="20"/>
              </w:rPr>
              <w:lastRenderedPageBreak/>
              <w:t xml:space="preserve">Production of sensitivity experiments (to new model components, initial conditions, </w:t>
            </w:r>
            <w:proofErr w:type="spellStart"/>
            <w:r w:rsidRPr="00306B7B">
              <w:rPr>
                <w:sz w:val="20"/>
              </w:rPr>
              <w:t>radiative</w:t>
            </w:r>
            <w:proofErr w:type="spellEnd"/>
            <w:r w:rsidRPr="00306B7B">
              <w:rPr>
                <w:sz w:val="20"/>
              </w:rPr>
              <w:t xml:space="preserve"> </w:t>
            </w:r>
            <w:proofErr w:type="spellStart"/>
            <w:r w:rsidRPr="00306B7B">
              <w:rPr>
                <w:sz w:val="20"/>
              </w:rPr>
              <w:t>forcings</w:t>
            </w:r>
            <w:proofErr w:type="spellEnd"/>
            <w:r w:rsidRPr="00306B7B">
              <w:rPr>
                <w:sz w:val="20"/>
              </w:rPr>
              <w:t>, resolution) to highlight sources of skill (land surface and sea ice initialization, volcanic, natural and anthropogenic aerosols, snow cover ...) and estimate the contribution of these sources to the prediction skill</w:t>
            </w:r>
          </w:p>
          <w:p w:rsidR="00C60A82" w:rsidRPr="00306B7B" w:rsidRDefault="00DF0813">
            <w:pPr>
              <w:numPr>
                <w:ilvl w:val="0"/>
                <w:numId w:val="1"/>
              </w:numPr>
              <w:spacing w:before="0" w:after="0"/>
              <w:ind w:hanging="359"/>
              <w:contextualSpacing/>
              <w:jc w:val="both"/>
              <w:rPr>
                <w:sz w:val="20"/>
              </w:rPr>
            </w:pPr>
            <w:r w:rsidRPr="00306B7B">
              <w:rPr>
                <w:sz w:val="20"/>
              </w:rPr>
              <w:t>Detailed analysis of successful climate predictions for attribution purposes (extreme events, recent global warming hiatus, Arctic summer sea ice lows and Antarctic winter sea ice highs) and sensitivity experiments to highlight the causes for success.</w:t>
            </w:r>
          </w:p>
          <w:p w:rsidR="00C60A82" w:rsidRPr="00306B7B" w:rsidRDefault="00C60A82"/>
          <w:p w:rsidR="00C60A82" w:rsidRPr="00306B7B" w:rsidRDefault="00DF0813">
            <w:pPr>
              <w:jc w:val="both"/>
            </w:pPr>
            <w:r w:rsidRPr="00306B7B">
              <w:rPr>
                <w:b/>
                <w:i/>
                <w:sz w:val="20"/>
              </w:rPr>
              <w:t>1.2.2 Forecast quality assessment: diagnosis of climate forecast weaknesses</w:t>
            </w:r>
          </w:p>
          <w:p w:rsidR="00C60A82" w:rsidRPr="00306B7B" w:rsidRDefault="00DF0813">
            <w:pPr>
              <w:numPr>
                <w:ilvl w:val="0"/>
                <w:numId w:val="1"/>
              </w:numPr>
              <w:spacing w:before="0" w:after="0"/>
              <w:ind w:hanging="359"/>
              <w:contextualSpacing/>
              <w:jc w:val="both"/>
              <w:rPr>
                <w:sz w:val="20"/>
              </w:rPr>
            </w:pPr>
            <w:r w:rsidRPr="00306B7B">
              <w:rPr>
                <w:sz w:val="20"/>
              </w:rPr>
              <w:t>Investigation of the mechanisms leading to climate prediction drift and the relations between the drift and the prediction skill.</w:t>
            </w:r>
          </w:p>
          <w:p w:rsidR="00C60A82" w:rsidRPr="00306B7B" w:rsidRDefault="00DF0813">
            <w:pPr>
              <w:numPr>
                <w:ilvl w:val="0"/>
                <w:numId w:val="1"/>
              </w:numPr>
              <w:spacing w:before="0" w:after="0"/>
              <w:ind w:hanging="359"/>
              <w:contextualSpacing/>
              <w:jc w:val="both"/>
              <w:rPr>
                <w:sz w:val="20"/>
              </w:rPr>
            </w:pPr>
            <w:r w:rsidRPr="00306B7B">
              <w:rPr>
                <w:sz w:val="20"/>
              </w:rPr>
              <w:t>Investigation of the causes for particular missed climate events in forecasts.</w:t>
            </w:r>
          </w:p>
          <w:p w:rsidR="00C60A82" w:rsidRPr="00306B7B" w:rsidRDefault="00DF0813">
            <w:pPr>
              <w:numPr>
                <w:ilvl w:val="0"/>
                <w:numId w:val="1"/>
              </w:numPr>
              <w:spacing w:before="0" w:after="0"/>
              <w:ind w:hanging="359"/>
              <w:contextualSpacing/>
              <w:jc w:val="both"/>
              <w:rPr>
                <w:sz w:val="20"/>
              </w:rPr>
            </w:pPr>
            <w:r w:rsidRPr="00306B7B">
              <w:rPr>
                <w:sz w:val="20"/>
              </w:rPr>
              <w:t>Feedbacks toward climate forecast system development: information about the sources of model errors and suggestions of ways to improve the model quality</w:t>
            </w: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lastRenderedPageBreak/>
              <w:t>Resources</w:t>
            </w:r>
            <w:r w:rsidRPr="00306B7B">
              <w:rPr>
                <w:shd w:val="clear" w:color="auto" w:fill="33CCCC"/>
              </w:rPr>
              <w:t xml:space="preserve"> 2010-2014                                       </w:t>
            </w:r>
          </w:p>
        </w:tc>
        <w:tc>
          <w:tcPr>
            <w:tcW w:w="432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Resources</w:t>
            </w:r>
            <w:r w:rsidRPr="00306B7B">
              <w:rPr>
                <w:shd w:val="clear" w:color="auto" w:fill="33CCCC"/>
              </w:rPr>
              <w:t xml:space="preserve"> 2015-2018</w:t>
            </w: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1.a. </w:t>
            </w:r>
            <w:r w:rsidRPr="00306B7B">
              <w:rPr>
                <w:sz w:val="20"/>
                <w:u w:val="single"/>
              </w:rPr>
              <w:t>Current</w:t>
            </w:r>
            <w:r w:rsidRPr="00306B7B">
              <w:rPr>
                <w:b/>
                <w:sz w:val="20"/>
                <w:u w:val="single"/>
              </w:rPr>
              <w:t xml:space="preserve"> </w:t>
            </w:r>
            <w:r w:rsidRPr="00306B7B">
              <w:rPr>
                <w:sz w:val="20"/>
                <w:u w:val="single"/>
              </w:rPr>
              <w:t>number of members</w:t>
            </w:r>
            <w:r w:rsidRPr="00D47DBD">
              <w:rPr>
                <w:sz w:val="20"/>
              </w:rPr>
              <w:t xml:space="preserve">: </w:t>
            </w:r>
            <w:r w:rsidRPr="00306B7B">
              <w:rPr>
                <w:b/>
                <w:sz w:val="20"/>
              </w:rPr>
              <w:t xml:space="preserve">9 = 8 early career scientists </w:t>
            </w:r>
            <w:r w:rsidRPr="00306B7B">
              <w:rPr>
                <w:sz w:val="20"/>
              </w:rPr>
              <w:t>(</w:t>
            </w:r>
            <w:proofErr w:type="spellStart"/>
            <w:r w:rsidRPr="00306B7B">
              <w:rPr>
                <w:sz w:val="20"/>
              </w:rPr>
              <w:t>Virginie</w:t>
            </w:r>
            <w:proofErr w:type="spellEnd"/>
            <w:r w:rsidRPr="00306B7B">
              <w:rPr>
                <w:sz w:val="20"/>
              </w:rPr>
              <w:t xml:space="preserve"> </w:t>
            </w:r>
            <w:proofErr w:type="spellStart"/>
            <w:r w:rsidRPr="00306B7B">
              <w:rPr>
                <w:sz w:val="20"/>
              </w:rPr>
              <w:t>Guemas</w:t>
            </w:r>
            <w:proofErr w:type="spellEnd"/>
            <w:r w:rsidRPr="00306B7B">
              <w:rPr>
                <w:sz w:val="20"/>
              </w:rPr>
              <w:t xml:space="preserve">, Louis-Philippe Caron, </w:t>
            </w:r>
            <w:proofErr w:type="spellStart"/>
            <w:r w:rsidRPr="00306B7B">
              <w:rPr>
                <w:sz w:val="20"/>
              </w:rPr>
              <w:t>Chloé</w:t>
            </w:r>
            <w:proofErr w:type="spellEnd"/>
            <w:r w:rsidRPr="00306B7B">
              <w:rPr>
                <w:sz w:val="20"/>
              </w:rPr>
              <w:t xml:space="preserve"> </w:t>
            </w:r>
            <w:proofErr w:type="spellStart"/>
            <w:r w:rsidRPr="00306B7B">
              <w:rPr>
                <w:sz w:val="20"/>
              </w:rPr>
              <w:t>Prodhomme</w:t>
            </w:r>
            <w:proofErr w:type="spellEnd"/>
            <w:r w:rsidRPr="00306B7B">
              <w:rPr>
                <w:sz w:val="20"/>
              </w:rPr>
              <w:t xml:space="preserve">, François </w:t>
            </w:r>
            <w:proofErr w:type="spellStart"/>
            <w:r w:rsidRPr="00306B7B">
              <w:rPr>
                <w:sz w:val="20"/>
              </w:rPr>
              <w:t>Massonnet</w:t>
            </w:r>
            <w:proofErr w:type="spellEnd"/>
            <w:r w:rsidRPr="00306B7B">
              <w:rPr>
                <w:sz w:val="20"/>
              </w:rPr>
              <w:t xml:space="preserve">, Omar </w:t>
            </w:r>
            <w:proofErr w:type="spellStart"/>
            <w:r w:rsidRPr="00306B7B">
              <w:rPr>
                <w:sz w:val="20"/>
              </w:rPr>
              <w:t>Bellprat</w:t>
            </w:r>
            <w:proofErr w:type="spellEnd"/>
            <w:r w:rsidRPr="00306B7B">
              <w:rPr>
                <w:sz w:val="20"/>
              </w:rPr>
              <w:t xml:space="preserve">, Martin </w:t>
            </w:r>
            <w:proofErr w:type="spellStart"/>
            <w:r w:rsidRPr="00306B7B">
              <w:rPr>
                <w:sz w:val="20"/>
              </w:rPr>
              <w:t>Ménégoz</w:t>
            </w:r>
            <w:proofErr w:type="spellEnd"/>
            <w:r w:rsidRPr="00306B7B">
              <w:rPr>
                <w:sz w:val="20"/>
              </w:rPr>
              <w:t xml:space="preserve">, </w:t>
            </w:r>
            <w:proofErr w:type="spellStart"/>
            <w:r w:rsidRPr="00306B7B">
              <w:rPr>
                <w:sz w:val="20"/>
              </w:rPr>
              <w:t>Eleftheria</w:t>
            </w:r>
            <w:proofErr w:type="spellEnd"/>
            <w:r w:rsidRPr="00306B7B">
              <w:rPr>
                <w:sz w:val="20"/>
              </w:rPr>
              <w:t xml:space="preserve"> </w:t>
            </w:r>
            <w:proofErr w:type="spellStart"/>
            <w:r w:rsidRPr="00306B7B">
              <w:rPr>
                <w:sz w:val="20"/>
              </w:rPr>
              <w:t>Exarchou</w:t>
            </w:r>
            <w:proofErr w:type="spellEnd"/>
            <w:r w:rsidRPr="00306B7B">
              <w:rPr>
                <w:sz w:val="20"/>
              </w:rPr>
              <w:t xml:space="preserve">, </w:t>
            </w:r>
            <w:proofErr w:type="spellStart"/>
            <w:r w:rsidRPr="00306B7B">
              <w:rPr>
                <w:sz w:val="20"/>
              </w:rPr>
              <w:t>Neven</w:t>
            </w:r>
            <w:proofErr w:type="spellEnd"/>
            <w:r w:rsidRPr="00306B7B">
              <w:rPr>
                <w:sz w:val="20"/>
              </w:rPr>
              <w:t xml:space="preserve"> </w:t>
            </w:r>
            <w:proofErr w:type="spellStart"/>
            <w:r w:rsidRPr="00306B7B">
              <w:rPr>
                <w:sz w:val="20"/>
              </w:rPr>
              <w:t>Fuckar</w:t>
            </w:r>
            <w:proofErr w:type="spellEnd"/>
            <w:r w:rsidRPr="00306B7B">
              <w:rPr>
                <w:sz w:val="20"/>
              </w:rPr>
              <w:t xml:space="preserve">) </w:t>
            </w:r>
            <w:r w:rsidRPr="00306B7B">
              <w:rPr>
                <w:b/>
                <w:sz w:val="20"/>
              </w:rPr>
              <w:t>+ 1 PhD student</w:t>
            </w:r>
            <w:r w:rsidRPr="00306B7B">
              <w:rPr>
                <w:sz w:val="20"/>
              </w:rPr>
              <w:t xml:space="preserve"> (</w:t>
            </w:r>
            <w:proofErr w:type="spellStart"/>
            <w:r w:rsidRPr="00306B7B">
              <w:rPr>
                <w:sz w:val="20"/>
              </w:rPr>
              <w:t>Danila</w:t>
            </w:r>
            <w:proofErr w:type="spellEnd"/>
            <w:r w:rsidRPr="00306B7B">
              <w:rPr>
                <w:sz w:val="20"/>
              </w:rPr>
              <w:t xml:space="preserve"> </w:t>
            </w:r>
            <w:proofErr w:type="spellStart"/>
            <w:r w:rsidRPr="00306B7B">
              <w:rPr>
                <w:sz w:val="20"/>
              </w:rPr>
              <w:t>Volpi</w:t>
            </w:r>
            <w:proofErr w:type="spellEnd"/>
            <w:r w:rsidRPr="00306B7B">
              <w:rPr>
                <w:sz w:val="20"/>
              </w:rPr>
              <w:t>)</w:t>
            </w:r>
          </w:p>
          <w:p w:rsidR="00C60A82" w:rsidRPr="00306B7B" w:rsidRDefault="00DF0813">
            <w:r w:rsidRPr="00306B7B">
              <w:rPr>
                <w:b/>
                <w:sz w:val="20"/>
              </w:rPr>
              <w:t xml:space="preserve">1.b. </w:t>
            </w:r>
            <w:r w:rsidRPr="00306B7B">
              <w:rPr>
                <w:sz w:val="20"/>
                <w:u w:val="single"/>
              </w:rPr>
              <w:t>Core funding available</w:t>
            </w:r>
            <w:r w:rsidRPr="00C13318">
              <w:rPr>
                <w:sz w:val="20"/>
              </w:rPr>
              <w:t>:</w:t>
            </w:r>
            <w:r w:rsidRPr="00306B7B">
              <w:rPr>
                <w:sz w:val="20"/>
              </w:rPr>
              <w:t xml:space="preserve"> </w:t>
            </w:r>
            <w:r w:rsidRPr="00306B7B">
              <w:rPr>
                <w:b/>
                <w:sz w:val="20"/>
              </w:rPr>
              <w:t>2 early career scientists + 1 PhD student</w:t>
            </w:r>
          </w:p>
          <w:p w:rsidR="00C60A82" w:rsidRPr="00306B7B" w:rsidRDefault="00DF0813">
            <w:r w:rsidRPr="00306B7B">
              <w:rPr>
                <w:b/>
                <w:sz w:val="20"/>
              </w:rPr>
              <w:t>1.c</w:t>
            </w:r>
            <w:r w:rsidRPr="00306B7B">
              <w:rPr>
                <w:sz w:val="20"/>
              </w:rPr>
              <w:t xml:space="preserve">. </w:t>
            </w:r>
            <w:r w:rsidRPr="00306B7B">
              <w:rPr>
                <w:sz w:val="20"/>
                <w:u w:val="single"/>
              </w:rPr>
              <w:t>Total funding captured</w:t>
            </w:r>
            <w:r w:rsidRPr="00C13318">
              <w:rPr>
                <w:sz w:val="20"/>
              </w:rPr>
              <w:t>:</w:t>
            </w:r>
            <w:r w:rsidRPr="00306B7B">
              <w:rPr>
                <w:sz w:val="20"/>
              </w:rPr>
              <w:t xml:space="preserve"> </w:t>
            </w:r>
            <w:r w:rsidR="00466E38">
              <w:rPr>
                <w:b/>
                <w:sz w:val="20"/>
              </w:rPr>
              <w:t>3,537,787</w:t>
            </w:r>
            <w:r w:rsidRPr="00306B7B">
              <w:rPr>
                <w:b/>
                <w:sz w:val="20"/>
              </w:rPr>
              <w:t xml:space="preserve"> €</w:t>
            </w:r>
          </w:p>
          <w:p w:rsidR="00C60A82" w:rsidRPr="00306B7B" w:rsidRDefault="00DF0813" w:rsidP="00E93D74">
            <w:r w:rsidRPr="00306B7B">
              <w:rPr>
                <w:b/>
                <w:sz w:val="20"/>
              </w:rPr>
              <w:t>1.d.</w:t>
            </w:r>
            <w:r w:rsidRPr="00306B7B">
              <w:rPr>
                <w:sz w:val="20"/>
              </w:rPr>
              <w:t xml:space="preserve"> </w:t>
            </w:r>
            <w:r w:rsidRPr="00306B7B">
              <w:rPr>
                <w:sz w:val="20"/>
                <w:u w:val="single"/>
              </w:rPr>
              <w:t xml:space="preserve">Computing </w:t>
            </w:r>
            <w:r w:rsidR="00E93D74">
              <w:rPr>
                <w:sz w:val="20"/>
                <w:u w:val="single"/>
              </w:rPr>
              <w:t>resources</w:t>
            </w:r>
            <w:r w:rsidRPr="00306B7B">
              <w:rPr>
                <w:sz w:val="20"/>
                <w:u w:val="single"/>
              </w:rPr>
              <w:t xml:space="preserve"> (in millions of core-hours</w:t>
            </w:r>
            <w:r w:rsidR="00E93D74">
              <w:rPr>
                <w:sz w:val="20"/>
                <w:u w:val="single"/>
              </w:rPr>
              <w:t xml:space="preserve"> per year</w:t>
            </w:r>
            <w:r w:rsidRPr="00306B7B">
              <w:rPr>
                <w:sz w:val="20"/>
                <w:u w:val="single"/>
              </w:rPr>
              <w:t>)</w:t>
            </w:r>
            <w:r w:rsidRPr="00CE1B0E">
              <w:rPr>
                <w:sz w:val="20"/>
              </w:rPr>
              <w:t xml:space="preserve">: </w:t>
            </w:r>
            <w:r w:rsidR="002E7F5E">
              <w:rPr>
                <w:b/>
                <w:sz w:val="20"/>
              </w:rPr>
              <w:t>~20</w:t>
            </w:r>
          </w:p>
        </w:tc>
        <w:tc>
          <w:tcPr>
            <w:tcW w:w="4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1.a. </w:t>
            </w:r>
            <w:r w:rsidRPr="00306B7B">
              <w:rPr>
                <w:sz w:val="20"/>
                <w:u w:val="single"/>
              </w:rPr>
              <w:t>Number of members required to achieve the objectives</w:t>
            </w:r>
            <w:r w:rsidRPr="00D47DBD">
              <w:rPr>
                <w:sz w:val="20"/>
              </w:rPr>
              <w:t xml:space="preserve">: </w:t>
            </w:r>
            <w:r w:rsidRPr="00306B7B">
              <w:rPr>
                <w:b/>
                <w:sz w:val="20"/>
              </w:rPr>
              <w:t xml:space="preserve">12 = 1 group leader + 8 early career scientists + 3 PhD student     </w:t>
            </w:r>
            <w:r w:rsidR="002E7F5E">
              <w:rPr>
                <w:sz w:val="20"/>
              </w:rPr>
              <w:t>(450,000</w:t>
            </w:r>
            <w:r w:rsidRPr="00306B7B">
              <w:rPr>
                <w:sz w:val="20"/>
              </w:rPr>
              <w:t xml:space="preserve"> €/year, paid by the core funding</w:t>
            </w:r>
            <w:r w:rsidR="002E7F5E">
              <w:rPr>
                <w:sz w:val="20"/>
              </w:rPr>
              <w:t xml:space="preserve"> and </w:t>
            </w:r>
            <w:r w:rsidRPr="00306B7B">
              <w:rPr>
                <w:sz w:val="20"/>
              </w:rPr>
              <w:t>projects)</w:t>
            </w:r>
          </w:p>
          <w:p w:rsidR="00C60A82" w:rsidRPr="00306B7B" w:rsidRDefault="00DF0813">
            <w:r w:rsidRPr="00306B7B">
              <w:rPr>
                <w:b/>
                <w:sz w:val="20"/>
              </w:rPr>
              <w:t>1.b.</w:t>
            </w:r>
            <w:r w:rsidRPr="00306B7B">
              <w:rPr>
                <w:sz w:val="20"/>
              </w:rPr>
              <w:t xml:space="preserve"> </w:t>
            </w:r>
            <w:r w:rsidRPr="00306B7B">
              <w:rPr>
                <w:sz w:val="20"/>
                <w:u w:val="single"/>
              </w:rPr>
              <w:t>Core funding needed:</w:t>
            </w:r>
            <w:r w:rsidRPr="00306B7B">
              <w:rPr>
                <w:sz w:val="20"/>
              </w:rPr>
              <w:t xml:space="preserve"> </w:t>
            </w:r>
            <w:r w:rsidRPr="00306B7B">
              <w:rPr>
                <w:b/>
                <w:sz w:val="20"/>
              </w:rPr>
              <w:t xml:space="preserve">1 group leader, 2 early career scientists </w:t>
            </w:r>
            <w:r w:rsidRPr="00306B7B">
              <w:rPr>
                <w:sz w:val="20"/>
              </w:rPr>
              <w:t xml:space="preserve">and </w:t>
            </w:r>
            <w:r w:rsidRPr="00306B7B">
              <w:rPr>
                <w:b/>
                <w:sz w:val="20"/>
              </w:rPr>
              <w:t xml:space="preserve">1 PhD student </w:t>
            </w:r>
            <w:r w:rsidR="002E7F5E">
              <w:rPr>
                <w:sz w:val="20"/>
              </w:rPr>
              <w:t xml:space="preserve">(160,000 </w:t>
            </w:r>
            <w:r w:rsidRPr="00306B7B">
              <w:rPr>
                <w:sz w:val="20"/>
              </w:rPr>
              <w:t>€/year)</w:t>
            </w:r>
          </w:p>
          <w:p w:rsidR="00C60A82" w:rsidRPr="00306B7B" w:rsidRDefault="00DF0813">
            <w:r w:rsidRPr="00306B7B">
              <w:rPr>
                <w:b/>
                <w:sz w:val="20"/>
              </w:rPr>
              <w:t xml:space="preserve">1.c. </w:t>
            </w:r>
            <w:r w:rsidRPr="00306B7B">
              <w:rPr>
                <w:sz w:val="20"/>
                <w:u w:val="single"/>
              </w:rPr>
              <w:t>Total funding needed:</w:t>
            </w:r>
            <w:r w:rsidR="002E7F5E">
              <w:rPr>
                <w:sz w:val="20"/>
              </w:rPr>
              <w:t xml:space="preserve"> 500,000</w:t>
            </w:r>
            <w:r w:rsidRPr="00306B7B">
              <w:rPr>
                <w:sz w:val="20"/>
              </w:rPr>
              <w:t xml:space="preserve"> €/year (personnel + travel, publications, </w:t>
            </w:r>
            <w:proofErr w:type="spellStart"/>
            <w:r w:rsidRPr="00306B7B">
              <w:rPr>
                <w:sz w:val="20"/>
              </w:rPr>
              <w:t>etc</w:t>
            </w:r>
            <w:proofErr w:type="spellEnd"/>
            <w:r w:rsidRPr="00306B7B">
              <w:rPr>
                <w:sz w:val="20"/>
              </w:rPr>
              <w:t>)</w:t>
            </w:r>
          </w:p>
          <w:p w:rsidR="00C60A82" w:rsidRPr="00306B7B" w:rsidRDefault="00DF0813" w:rsidP="002E7F5E">
            <w:r w:rsidRPr="00306B7B">
              <w:rPr>
                <w:b/>
                <w:sz w:val="20"/>
              </w:rPr>
              <w:t>1.d.</w:t>
            </w:r>
            <w:r w:rsidRPr="00306B7B">
              <w:rPr>
                <w:sz w:val="20"/>
              </w:rPr>
              <w:t xml:space="preserve"> </w:t>
            </w:r>
            <w:r w:rsidRPr="00306B7B">
              <w:rPr>
                <w:sz w:val="20"/>
                <w:u w:val="single"/>
              </w:rPr>
              <w:t xml:space="preserve">Computing </w:t>
            </w:r>
            <w:r w:rsidR="002E7F5E">
              <w:rPr>
                <w:sz w:val="20"/>
                <w:u w:val="single"/>
              </w:rPr>
              <w:t>resources</w:t>
            </w:r>
            <w:r w:rsidRPr="00306B7B">
              <w:rPr>
                <w:sz w:val="20"/>
                <w:u w:val="single"/>
              </w:rPr>
              <w:t xml:space="preserve"> (in million of core-hours</w:t>
            </w:r>
            <w:r w:rsidR="002E7F5E">
              <w:rPr>
                <w:sz w:val="20"/>
                <w:u w:val="single"/>
              </w:rPr>
              <w:t xml:space="preserve"> per year</w:t>
            </w:r>
            <w:r w:rsidRPr="00306B7B">
              <w:rPr>
                <w:sz w:val="20"/>
                <w:u w:val="single"/>
              </w:rPr>
              <w:t>)</w:t>
            </w:r>
            <w:r w:rsidRPr="00181C3D">
              <w:rPr>
                <w:sz w:val="20"/>
              </w:rPr>
              <w:t xml:space="preserve">: </w:t>
            </w:r>
            <w:r w:rsidRPr="00306B7B">
              <w:rPr>
                <w:sz w:val="20"/>
              </w:rPr>
              <w:t>~</w:t>
            </w:r>
            <w:r w:rsidR="002E7F5E">
              <w:rPr>
                <w:b/>
                <w:sz w:val="20"/>
              </w:rPr>
              <w:t>50</w:t>
            </w:r>
            <w:r w:rsidRPr="00306B7B">
              <w:rPr>
                <w:b/>
                <w:sz w:val="20"/>
              </w:rPr>
              <w:t xml:space="preserve"> </w:t>
            </w:r>
            <w:r w:rsidRPr="00306B7B">
              <w:rPr>
                <w:sz w:val="20"/>
              </w:rPr>
              <w:t>to handle increase</w:t>
            </w:r>
            <w:r w:rsidR="002E7F5E">
              <w:rPr>
                <w:sz w:val="20"/>
              </w:rPr>
              <w:t>s</w:t>
            </w:r>
            <w:r w:rsidRPr="00306B7B">
              <w:rPr>
                <w:sz w:val="20"/>
              </w:rPr>
              <w:t xml:space="preserve"> in model resolution</w:t>
            </w:r>
            <w:r w:rsidR="002E7F5E">
              <w:rPr>
                <w:sz w:val="20"/>
              </w:rPr>
              <w:t xml:space="preserve"> and ensemble size</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Indicators </w:t>
            </w:r>
            <w:r w:rsidRPr="00306B7B">
              <w:rPr>
                <w:shd w:val="clear" w:color="auto" w:fill="33CCCC"/>
              </w:rPr>
              <w:t>2010-2014</w:t>
            </w:r>
          </w:p>
        </w:tc>
        <w:tc>
          <w:tcPr>
            <w:tcW w:w="432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Indicators</w:t>
            </w:r>
            <w:r w:rsidRPr="00306B7B">
              <w:rPr>
                <w:shd w:val="clear" w:color="auto" w:fill="33CCCC"/>
              </w:rPr>
              <w:t xml:space="preserve"> 2015-2018</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1.e.</w:t>
            </w:r>
            <w:r w:rsidRPr="00306B7B">
              <w:rPr>
                <w:sz w:val="20"/>
              </w:rPr>
              <w:t xml:space="preserve"> </w:t>
            </w:r>
            <w:r w:rsidRPr="00306B7B">
              <w:rPr>
                <w:sz w:val="20"/>
                <w:u w:val="single"/>
              </w:rPr>
              <w:t xml:space="preserve">National/EU/international/private grants: </w:t>
            </w:r>
            <w:r w:rsidRPr="00306B7B">
              <w:rPr>
                <w:sz w:val="20"/>
              </w:rPr>
              <w:t xml:space="preserve">273,000 €/year </w:t>
            </w:r>
            <w:r w:rsidRPr="00306B7B">
              <w:rPr>
                <w:sz w:val="20"/>
                <w:u w:val="single"/>
              </w:rPr>
              <w:t>awarded:</w:t>
            </w:r>
            <w:r w:rsidRPr="00306B7B">
              <w:rPr>
                <w:sz w:val="20"/>
              </w:rPr>
              <w:t xml:space="preserve"> </w:t>
            </w:r>
            <w:r w:rsidRPr="00306B7B">
              <w:rPr>
                <w:b/>
                <w:sz w:val="20"/>
              </w:rPr>
              <w:t>14</w:t>
            </w:r>
            <w:r w:rsidRPr="00306B7B">
              <w:rPr>
                <w:sz w:val="20"/>
              </w:rPr>
              <w:t xml:space="preserve"> (</w:t>
            </w:r>
            <w:r w:rsidRPr="00306B7B">
              <w:rPr>
                <w:b/>
                <w:sz w:val="20"/>
              </w:rPr>
              <w:t>EU-FP7 projects:</w:t>
            </w:r>
            <w:r w:rsidRPr="00306B7B">
              <w:rPr>
                <w:sz w:val="20"/>
              </w:rPr>
              <w:t xml:space="preserve"> CLIM-RUN, </w:t>
            </w:r>
            <w:proofErr w:type="spellStart"/>
            <w:r w:rsidRPr="00306B7B">
              <w:rPr>
                <w:sz w:val="20"/>
              </w:rPr>
              <w:t>QWeCi</w:t>
            </w:r>
            <w:proofErr w:type="spellEnd"/>
            <w:r w:rsidRPr="00306B7B">
              <w:rPr>
                <w:sz w:val="20"/>
              </w:rPr>
              <w:t xml:space="preserve">, DENFREE, SPECS, PREFACE, EUCLEIA / </w:t>
            </w:r>
            <w:r w:rsidRPr="00306B7B">
              <w:rPr>
                <w:b/>
                <w:sz w:val="20"/>
              </w:rPr>
              <w:t xml:space="preserve">Marie-Curie fellowship: </w:t>
            </w:r>
            <w:r w:rsidRPr="00306B7B">
              <w:rPr>
                <w:sz w:val="20"/>
              </w:rPr>
              <w:t xml:space="preserve">INCLIDA / </w:t>
            </w:r>
            <w:r w:rsidRPr="00306B7B">
              <w:rPr>
                <w:b/>
                <w:sz w:val="20"/>
              </w:rPr>
              <w:t xml:space="preserve">ESA fellowship: </w:t>
            </w:r>
            <w:r w:rsidRPr="00306B7B">
              <w:rPr>
                <w:sz w:val="20"/>
              </w:rPr>
              <w:t xml:space="preserve">VERITAS / </w:t>
            </w:r>
            <w:r w:rsidRPr="00306B7B">
              <w:rPr>
                <w:b/>
                <w:sz w:val="20"/>
              </w:rPr>
              <w:t>MINECO projects:</w:t>
            </w:r>
            <w:r w:rsidRPr="00306B7B">
              <w:rPr>
                <w:sz w:val="20"/>
              </w:rPr>
              <w:t xml:space="preserve"> RUCSS, PICA-ICE / </w:t>
            </w:r>
            <w:r w:rsidRPr="00306B7B">
              <w:rPr>
                <w:b/>
                <w:sz w:val="20"/>
              </w:rPr>
              <w:t>MINECO PhD grant</w:t>
            </w:r>
            <w:r w:rsidRPr="00306B7B">
              <w:rPr>
                <w:sz w:val="20"/>
              </w:rPr>
              <w:t xml:space="preserve"> / </w:t>
            </w:r>
            <w:r w:rsidRPr="00306B7B">
              <w:rPr>
                <w:b/>
                <w:sz w:val="20"/>
              </w:rPr>
              <w:t xml:space="preserve">private RPI project </w:t>
            </w:r>
            <w:r w:rsidRPr="00306B7B">
              <w:rPr>
                <w:sz w:val="20"/>
              </w:rPr>
              <w:t xml:space="preserve">/ </w:t>
            </w:r>
            <w:r w:rsidRPr="00306B7B">
              <w:rPr>
                <w:b/>
                <w:sz w:val="20"/>
              </w:rPr>
              <w:t>French ANR project:</w:t>
            </w:r>
            <w:r w:rsidRPr="00306B7B">
              <w:rPr>
                <w:sz w:val="20"/>
              </w:rPr>
              <w:t xml:space="preserve"> MORDICUS)</w:t>
            </w:r>
          </w:p>
          <w:p w:rsidR="00C60A82" w:rsidRPr="00306B7B" w:rsidRDefault="00DF0813">
            <w:r w:rsidRPr="00306B7B">
              <w:rPr>
                <w:b/>
                <w:sz w:val="20"/>
              </w:rPr>
              <w:t>1.f.</w:t>
            </w:r>
            <w:r w:rsidRPr="00306B7B">
              <w:rPr>
                <w:sz w:val="20"/>
                <w:u w:val="single"/>
              </w:rPr>
              <w:t xml:space="preserve"> National/EU/international/private grants </w:t>
            </w:r>
            <w:r w:rsidRPr="00306B7B">
              <w:rPr>
                <w:sz w:val="20"/>
                <w:u w:val="single"/>
              </w:rPr>
              <w:lastRenderedPageBreak/>
              <w:t>submitted</w:t>
            </w:r>
            <w:r w:rsidRPr="00CE1B0E">
              <w:rPr>
                <w:sz w:val="20"/>
              </w:rPr>
              <w:t xml:space="preserve">: </w:t>
            </w:r>
            <w:r w:rsidRPr="00306B7B">
              <w:rPr>
                <w:b/>
                <w:sz w:val="20"/>
              </w:rPr>
              <w:t xml:space="preserve">9 </w:t>
            </w:r>
            <w:r w:rsidRPr="00306B7B">
              <w:rPr>
                <w:sz w:val="20"/>
              </w:rPr>
              <w:t>(</w:t>
            </w:r>
            <w:r w:rsidRPr="00306B7B">
              <w:rPr>
                <w:b/>
                <w:sz w:val="20"/>
              </w:rPr>
              <w:t>H2020:</w:t>
            </w:r>
            <w:r w:rsidRPr="00306B7B">
              <w:rPr>
                <w:sz w:val="20"/>
              </w:rPr>
              <w:t xml:space="preserve"> PRIMAVERA, CHANCE</w:t>
            </w:r>
            <w:r w:rsidR="00695E97">
              <w:rPr>
                <w:sz w:val="20"/>
              </w:rPr>
              <w:t>, IMPREX</w:t>
            </w:r>
            <w:r w:rsidRPr="00306B7B">
              <w:rPr>
                <w:sz w:val="20"/>
              </w:rPr>
              <w:t xml:space="preserve"> / </w:t>
            </w:r>
            <w:r w:rsidRPr="00306B7B">
              <w:rPr>
                <w:b/>
                <w:sz w:val="20"/>
              </w:rPr>
              <w:t>Marie Curie fellowships:</w:t>
            </w:r>
            <w:r w:rsidRPr="00306B7B">
              <w:rPr>
                <w:sz w:val="20"/>
              </w:rPr>
              <w:t xml:space="preserve"> Javier Garcia-Serrano and François </w:t>
            </w:r>
            <w:proofErr w:type="spellStart"/>
            <w:r w:rsidRPr="00306B7B">
              <w:rPr>
                <w:sz w:val="20"/>
              </w:rPr>
              <w:t>Massonnet</w:t>
            </w:r>
            <w:proofErr w:type="spellEnd"/>
            <w:r w:rsidRPr="00306B7B">
              <w:rPr>
                <w:sz w:val="20"/>
              </w:rPr>
              <w:t xml:space="preserve"> / </w:t>
            </w:r>
            <w:r w:rsidR="00695E97">
              <w:rPr>
                <w:b/>
                <w:sz w:val="20"/>
              </w:rPr>
              <w:t>1</w:t>
            </w:r>
            <w:r w:rsidRPr="00306B7B">
              <w:rPr>
                <w:b/>
                <w:sz w:val="20"/>
              </w:rPr>
              <w:t xml:space="preserve"> ESA CMUG proposals</w:t>
            </w:r>
            <w:r w:rsidRPr="00306B7B">
              <w:rPr>
                <w:sz w:val="20"/>
              </w:rPr>
              <w:t xml:space="preserve"> / </w:t>
            </w:r>
            <w:r w:rsidRPr="00306B7B">
              <w:rPr>
                <w:b/>
                <w:sz w:val="20"/>
              </w:rPr>
              <w:t xml:space="preserve">MINECO projects: </w:t>
            </w:r>
            <w:r w:rsidRPr="00306B7B">
              <w:rPr>
                <w:sz w:val="20"/>
              </w:rPr>
              <w:t xml:space="preserve">RESPONS / </w:t>
            </w:r>
            <w:r w:rsidR="00695E97">
              <w:rPr>
                <w:b/>
                <w:sz w:val="20"/>
              </w:rPr>
              <w:t xml:space="preserve">private </w:t>
            </w:r>
            <w:proofErr w:type="spellStart"/>
            <w:r w:rsidR="00695E97">
              <w:rPr>
                <w:b/>
                <w:sz w:val="20"/>
              </w:rPr>
              <w:t>Fundacion</w:t>
            </w:r>
            <w:proofErr w:type="spellEnd"/>
            <w:r w:rsidRPr="00306B7B">
              <w:rPr>
                <w:b/>
                <w:sz w:val="20"/>
              </w:rPr>
              <w:t xml:space="preserve"> </w:t>
            </w:r>
            <w:proofErr w:type="spellStart"/>
            <w:r w:rsidRPr="00306B7B">
              <w:rPr>
                <w:b/>
                <w:sz w:val="20"/>
              </w:rPr>
              <w:t>Biodiversidad</w:t>
            </w:r>
            <w:proofErr w:type="spellEnd"/>
            <w:r w:rsidRPr="00306B7B">
              <w:rPr>
                <w:b/>
                <w:sz w:val="20"/>
              </w:rPr>
              <w:t xml:space="preserve">: </w:t>
            </w:r>
            <w:r w:rsidRPr="00306B7B">
              <w:rPr>
                <w:sz w:val="20"/>
              </w:rPr>
              <w:t xml:space="preserve">HACE / </w:t>
            </w:r>
            <w:r w:rsidRPr="00306B7B">
              <w:rPr>
                <w:b/>
                <w:sz w:val="20"/>
              </w:rPr>
              <w:t>French ANR project:</w:t>
            </w:r>
            <w:r w:rsidRPr="00306B7B">
              <w:rPr>
                <w:sz w:val="20"/>
              </w:rPr>
              <w:t xml:space="preserve"> POLARIS)  </w:t>
            </w:r>
          </w:p>
          <w:p w:rsidR="00C60A82" w:rsidRPr="00306B7B" w:rsidRDefault="00DF0813">
            <w:r w:rsidRPr="00306B7B">
              <w:rPr>
                <w:b/>
                <w:sz w:val="20"/>
              </w:rPr>
              <w:t>1.g.</w:t>
            </w:r>
            <w:r w:rsidRPr="00306B7B">
              <w:rPr>
                <w:sz w:val="20"/>
              </w:rPr>
              <w:t xml:space="preserve"> </w:t>
            </w:r>
            <w:r w:rsidRPr="00306B7B">
              <w:rPr>
                <w:sz w:val="20"/>
                <w:u w:val="single"/>
              </w:rPr>
              <w:t>National and international collaborators</w:t>
            </w:r>
            <w:r w:rsidRPr="00695E97">
              <w:rPr>
                <w:sz w:val="20"/>
              </w:rPr>
              <w:t xml:space="preserve">: </w:t>
            </w:r>
            <w:r w:rsidRPr="00306B7B">
              <w:rPr>
                <w:b/>
                <w:sz w:val="20"/>
              </w:rPr>
              <w:t>20</w:t>
            </w:r>
            <w:r w:rsidRPr="00306B7B">
              <w:rPr>
                <w:sz w:val="20"/>
              </w:rPr>
              <w:t xml:space="preserve"> (SMHI, KNMI, </w:t>
            </w:r>
            <w:proofErr w:type="spellStart"/>
            <w:r w:rsidRPr="00306B7B">
              <w:rPr>
                <w:sz w:val="20"/>
              </w:rPr>
              <w:t>Météo</w:t>
            </w:r>
            <w:proofErr w:type="spellEnd"/>
            <w:r w:rsidRPr="00306B7B">
              <w:rPr>
                <w:sz w:val="20"/>
              </w:rPr>
              <w:t xml:space="preserve">-France, LOCEAN, Univ. Reading, Univ. Exeter, ECMWF, MPI, AWI, CPTEC, NOAA, CMCC, </w:t>
            </w:r>
            <w:proofErr w:type="spellStart"/>
            <w:r w:rsidRPr="00306B7B">
              <w:rPr>
                <w:sz w:val="20"/>
              </w:rPr>
              <w:t>Complutense</w:t>
            </w:r>
            <w:proofErr w:type="spellEnd"/>
            <w:r w:rsidRPr="00306B7B">
              <w:rPr>
                <w:sz w:val="20"/>
              </w:rPr>
              <w:t xml:space="preserve"> University of Madrid, CERFACS, </w:t>
            </w:r>
            <w:proofErr w:type="spellStart"/>
            <w:r w:rsidRPr="00306B7B">
              <w:rPr>
                <w:sz w:val="20"/>
              </w:rPr>
              <w:t>MetOffice</w:t>
            </w:r>
            <w:proofErr w:type="spellEnd"/>
            <w:r w:rsidRPr="00306B7B">
              <w:rPr>
                <w:sz w:val="20"/>
              </w:rPr>
              <w:t>, UQAM, ENEA, UCL, Univ. Washington, NSIDC)</w:t>
            </w:r>
          </w:p>
          <w:p w:rsidR="00C60A82" w:rsidRPr="00306B7B" w:rsidRDefault="00DF0813">
            <w:r w:rsidRPr="00306B7B">
              <w:rPr>
                <w:b/>
                <w:sz w:val="20"/>
              </w:rPr>
              <w:t xml:space="preserve">1.h. </w:t>
            </w:r>
            <w:r w:rsidRPr="00306B7B">
              <w:rPr>
                <w:sz w:val="20"/>
                <w:u w:val="single"/>
              </w:rPr>
              <w:t>Peer-reviewed publications</w:t>
            </w:r>
            <w:r w:rsidRPr="00695E97">
              <w:rPr>
                <w:sz w:val="20"/>
              </w:rPr>
              <w:t>:</w:t>
            </w:r>
            <w:r w:rsidRPr="00306B7B">
              <w:rPr>
                <w:sz w:val="20"/>
              </w:rPr>
              <w:t xml:space="preserve"> </w:t>
            </w:r>
            <w:r w:rsidRPr="00306B7B">
              <w:rPr>
                <w:b/>
                <w:sz w:val="20"/>
              </w:rPr>
              <w:t>54 + 2 high-impact</w:t>
            </w:r>
            <w:r w:rsidRPr="00306B7B">
              <w:rPr>
                <w:sz w:val="20"/>
              </w:rPr>
              <w:t xml:space="preserve"> (see </w:t>
            </w:r>
            <w:r w:rsidR="00695E97">
              <w:rPr>
                <w:sz w:val="20"/>
              </w:rPr>
              <w:t>full</w:t>
            </w:r>
            <w:r w:rsidRPr="00306B7B">
              <w:rPr>
                <w:sz w:val="20"/>
              </w:rPr>
              <w:t xml:space="preserve"> list at http://ic3.cat/wikicfu/index.php/Publications)</w:t>
            </w:r>
          </w:p>
          <w:p w:rsidR="00C60A82" w:rsidRPr="00306B7B" w:rsidRDefault="00DF0813" w:rsidP="00695E97">
            <w:proofErr w:type="gramStart"/>
            <w:r w:rsidRPr="00306B7B">
              <w:rPr>
                <w:b/>
                <w:sz w:val="20"/>
              </w:rPr>
              <w:t>1.i</w:t>
            </w:r>
            <w:proofErr w:type="gramEnd"/>
            <w:r w:rsidRPr="00306B7B">
              <w:rPr>
                <w:b/>
                <w:sz w:val="20"/>
              </w:rPr>
              <w:t>.</w:t>
            </w:r>
            <w:r w:rsidRPr="00306B7B">
              <w:rPr>
                <w:sz w:val="20"/>
              </w:rPr>
              <w:t xml:space="preserve"> </w:t>
            </w:r>
            <w:r w:rsidRPr="00306B7B">
              <w:rPr>
                <w:sz w:val="20"/>
                <w:u w:val="single"/>
              </w:rPr>
              <w:t>Other publications:</w:t>
            </w:r>
            <w:r w:rsidRPr="00306B7B">
              <w:rPr>
                <w:sz w:val="20"/>
              </w:rPr>
              <w:t xml:space="preserve"> </w:t>
            </w:r>
            <w:r w:rsidRPr="00306B7B">
              <w:rPr>
                <w:b/>
                <w:sz w:val="20"/>
              </w:rPr>
              <w:t>8</w:t>
            </w:r>
            <w:r w:rsidRPr="00306B7B">
              <w:rPr>
                <w:sz w:val="20"/>
              </w:rPr>
              <w:t xml:space="preserve"> (see </w:t>
            </w:r>
            <w:r w:rsidR="00695E97">
              <w:rPr>
                <w:sz w:val="20"/>
              </w:rPr>
              <w:t>full</w:t>
            </w:r>
            <w:r w:rsidRPr="00306B7B">
              <w:rPr>
                <w:sz w:val="20"/>
              </w:rPr>
              <w:t xml:space="preserve"> list at http://ic3.cat/wikicfu/index.php/Publications)</w:t>
            </w:r>
          </w:p>
        </w:tc>
        <w:tc>
          <w:tcPr>
            <w:tcW w:w="4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proofErr w:type="gramStart"/>
            <w:r w:rsidRPr="00306B7B">
              <w:rPr>
                <w:b/>
                <w:sz w:val="20"/>
              </w:rPr>
              <w:lastRenderedPageBreak/>
              <w:t>1.e</w:t>
            </w:r>
            <w:proofErr w:type="gramEnd"/>
            <w:r w:rsidRPr="00306B7B">
              <w:rPr>
                <w:b/>
                <w:sz w:val="20"/>
              </w:rPr>
              <w:t>.</w:t>
            </w:r>
            <w:r w:rsidRPr="00306B7B">
              <w:rPr>
                <w:sz w:val="20"/>
              </w:rPr>
              <w:t xml:space="preserve"> </w:t>
            </w:r>
            <w:r w:rsidRPr="00306B7B">
              <w:rPr>
                <w:sz w:val="20"/>
                <w:u w:val="single"/>
              </w:rPr>
              <w:t>National/EU/international/private grants required:</w:t>
            </w:r>
            <w:r w:rsidRPr="00306B7B">
              <w:rPr>
                <w:sz w:val="20"/>
              </w:rPr>
              <w:t xml:space="preserve"> </w:t>
            </w:r>
            <w:r w:rsidR="002E7F5E" w:rsidRPr="00306B7B">
              <w:rPr>
                <w:sz w:val="20"/>
              </w:rPr>
              <w:t>~</w:t>
            </w:r>
            <w:r w:rsidRPr="00306B7B">
              <w:rPr>
                <w:sz w:val="20"/>
              </w:rPr>
              <w:t xml:space="preserve">15 to cover 6 early career scientists and 2 PhD students, i.e. </w:t>
            </w:r>
            <w:r w:rsidRPr="00306B7B">
              <w:rPr>
                <w:b/>
                <w:sz w:val="20"/>
              </w:rPr>
              <w:t>2</w:t>
            </w:r>
            <w:r w:rsidR="002E7F5E">
              <w:rPr>
                <w:b/>
                <w:sz w:val="20"/>
              </w:rPr>
              <w:t>90</w:t>
            </w:r>
            <w:r w:rsidRPr="00306B7B">
              <w:rPr>
                <w:b/>
                <w:sz w:val="20"/>
              </w:rPr>
              <w:t>,000 €/year</w:t>
            </w:r>
            <w:r w:rsidRPr="00306B7B">
              <w:rPr>
                <w:sz w:val="20"/>
              </w:rPr>
              <w:t xml:space="preserve"> plus </w:t>
            </w:r>
            <w:r w:rsidR="002E7F5E">
              <w:rPr>
                <w:b/>
                <w:sz w:val="20"/>
              </w:rPr>
              <w:t>5</w:t>
            </w:r>
            <w:r w:rsidRPr="00306B7B">
              <w:rPr>
                <w:b/>
                <w:sz w:val="20"/>
              </w:rPr>
              <w:t>0,000 €/year</w:t>
            </w:r>
            <w:r w:rsidRPr="00306B7B">
              <w:rPr>
                <w:sz w:val="20"/>
              </w:rPr>
              <w:t xml:space="preserve"> for travel, publications, ... </w:t>
            </w:r>
          </w:p>
          <w:p w:rsidR="00C60A82" w:rsidRPr="00306B7B" w:rsidRDefault="00DF0813">
            <w:proofErr w:type="gramStart"/>
            <w:r w:rsidRPr="00306B7B">
              <w:rPr>
                <w:b/>
                <w:sz w:val="20"/>
              </w:rPr>
              <w:t>1.</w:t>
            </w:r>
            <w:r w:rsidR="002E7F5E">
              <w:rPr>
                <w:b/>
                <w:sz w:val="20"/>
              </w:rPr>
              <w:t>f</w:t>
            </w:r>
            <w:proofErr w:type="gramEnd"/>
            <w:r w:rsidRPr="00306B7B">
              <w:rPr>
                <w:b/>
                <w:sz w:val="20"/>
              </w:rPr>
              <w:t>.</w:t>
            </w:r>
            <w:r w:rsidRPr="00306B7B">
              <w:rPr>
                <w:sz w:val="20"/>
              </w:rPr>
              <w:t xml:space="preserve"> </w:t>
            </w:r>
            <w:r w:rsidRPr="00306B7B">
              <w:rPr>
                <w:sz w:val="20"/>
                <w:u w:val="single"/>
              </w:rPr>
              <w:t>New collaborators targeted</w:t>
            </w:r>
            <w:r w:rsidRPr="003603BE">
              <w:rPr>
                <w:sz w:val="20"/>
              </w:rPr>
              <w:t xml:space="preserve">: </w:t>
            </w:r>
            <w:r w:rsidRPr="003603BE">
              <w:rPr>
                <w:b/>
                <w:sz w:val="20"/>
              </w:rPr>
              <w:t>3</w:t>
            </w:r>
            <w:r w:rsidRPr="00306B7B">
              <w:rPr>
                <w:sz w:val="20"/>
              </w:rPr>
              <w:t xml:space="preserve"> (NERSC, INRIA, University of Bergen)</w:t>
            </w:r>
          </w:p>
          <w:p w:rsidR="00C60A82" w:rsidRPr="00306B7B" w:rsidRDefault="002E7F5E" w:rsidP="002E7F5E">
            <w:r>
              <w:rPr>
                <w:b/>
                <w:sz w:val="20"/>
              </w:rPr>
              <w:t>1.g</w:t>
            </w:r>
            <w:r w:rsidR="00DF0813" w:rsidRPr="00306B7B">
              <w:rPr>
                <w:b/>
                <w:sz w:val="20"/>
              </w:rPr>
              <w:t xml:space="preserve">. </w:t>
            </w:r>
            <w:r>
              <w:rPr>
                <w:sz w:val="20"/>
                <w:u w:val="single"/>
              </w:rPr>
              <w:t>P</w:t>
            </w:r>
            <w:r w:rsidR="00DF0813" w:rsidRPr="00306B7B">
              <w:rPr>
                <w:sz w:val="20"/>
                <w:u w:val="single"/>
              </w:rPr>
              <w:t>eer-reviewed publications expected:</w:t>
            </w:r>
            <w:r w:rsidR="00DF0813" w:rsidRPr="00306B7B">
              <w:rPr>
                <w:sz w:val="20"/>
              </w:rPr>
              <w:t xml:space="preserve"> </w:t>
            </w:r>
            <w:r w:rsidR="00DF0813" w:rsidRPr="00306B7B">
              <w:rPr>
                <w:b/>
                <w:sz w:val="20"/>
              </w:rPr>
              <w:t xml:space="preserve">60 </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shd w:val="clear" w:color="auto" w:fill="33CCCC"/>
              </w:rPr>
              <w:lastRenderedPageBreak/>
              <w:t xml:space="preserve">  </w:t>
            </w:r>
            <w:r w:rsidRPr="00306B7B">
              <w:rPr>
                <w:b/>
              </w:rPr>
              <w:t>Commitments</w:t>
            </w:r>
            <w:r w:rsidRPr="00306B7B">
              <w:t xml:space="preserve"> 2010-2014</w:t>
            </w:r>
          </w:p>
        </w:tc>
        <w:tc>
          <w:tcPr>
            <w:tcW w:w="432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rPr>
              <w:t>Commitments</w:t>
            </w:r>
            <w:r w:rsidRPr="00306B7B">
              <w:t xml:space="preserve"> 2015-2018</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1.j.</w:t>
            </w:r>
            <w:r w:rsidRPr="00306B7B">
              <w:rPr>
                <w:sz w:val="20"/>
              </w:rPr>
              <w:t xml:space="preserve"> Project deliverables</w:t>
            </w:r>
          </w:p>
          <w:p w:rsidR="00C60A82" w:rsidRPr="00306B7B" w:rsidRDefault="00DF0813">
            <w:r w:rsidRPr="00306B7B">
              <w:rPr>
                <w:b/>
                <w:sz w:val="20"/>
              </w:rPr>
              <w:t>1.k.</w:t>
            </w:r>
            <w:r w:rsidRPr="00306B7B">
              <w:rPr>
                <w:sz w:val="20"/>
              </w:rPr>
              <w:t xml:space="preserve"> Contribution to the EC-Earth consortium via tuning of the model, provision of initial conditions, testing of new components or parameterisations</w:t>
            </w:r>
          </w:p>
        </w:tc>
        <w:tc>
          <w:tcPr>
            <w:tcW w:w="4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F46C12">
            <w:r>
              <w:rPr>
                <w:b/>
                <w:sz w:val="20"/>
              </w:rPr>
              <w:t>1.h</w:t>
            </w:r>
            <w:r w:rsidR="00DF0813" w:rsidRPr="00306B7B">
              <w:rPr>
                <w:b/>
                <w:sz w:val="20"/>
              </w:rPr>
              <w:t>.</w:t>
            </w:r>
            <w:r w:rsidR="00DF0813" w:rsidRPr="00306B7B">
              <w:rPr>
                <w:sz w:val="20"/>
              </w:rPr>
              <w:t xml:space="preserve"> Project deliverables</w:t>
            </w:r>
          </w:p>
          <w:p w:rsidR="00C60A82" w:rsidRDefault="00F46C12">
            <w:pPr>
              <w:rPr>
                <w:sz w:val="20"/>
              </w:rPr>
            </w:pPr>
            <w:r>
              <w:rPr>
                <w:b/>
                <w:sz w:val="20"/>
              </w:rPr>
              <w:t>1.i</w:t>
            </w:r>
            <w:r w:rsidR="00DF0813" w:rsidRPr="00306B7B">
              <w:rPr>
                <w:b/>
                <w:sz w:val="20"/>
              </w:rPr>
              <w:t>.</w:t>
            </w:r>
            <w:r w:rsidR="00DF0813" w:rsidRPr="00306B7B">
              <w:rPr>
                <w:sz w:val="20"/>
              </w:rPr>
              <w:t xml:space="preserve"> Contribution to the EC-Earth consortium via tuning of the model, provision of initial conditions, testing of new components </w:t>
            </w:r>
            <w:r w:rsidR="00695E97">
              <w:rPr>
                <w:sz w:val="20"/>
              </w:rPr>
              <w:t>and/</w:t>
            </w:r>
            <w:r>
              <w:rPr>
                <w:sz w:val="20"/>
              </w:rPr>
              <w:t>or parameterisations</w:t>
            </w:r>
          </w:p>
          <w:p w:rsidR="00F46C12" w:rsidRPr="00306B7B" w:rsidRDefault="00F46C12">
            <w:r w:rsidRPr="00F46C12">
              <w:rPr>
                <w:b/>
                <w:sz w:val="20"/>
              </w:rPr>
              <w:t>1.j.</w:t>
            </w:r>
            <w:r>
              <w:rPr>
                <w:sz w:val="20"/>
              </w:rPr>
              <w:t xml:space="preserve"> Participation in steering groups of international panels such as WCRP core projects and working groups</w:t>
            </w:r>
          </w:p>
        </w:tc>
      </w:tr>
    </w:tbl>
    <w:p w:rsidR="00C60A82" w:rsidRPr="00306B7B" w:rsidRDefault="00DF0813">
      <w:r w:rsidRPr="00306B7B">
        <w:br w:type="page"/>
      </w:r>
    </w:p>
    <w:p w:rsidR="00C60A82" w:rsidRPr="00306B7B" w:rsidRDefault="00DF0813">
      <w:pPr>
        <w:pStyle w:val="Ttulo2"/>
        <w:contextualSpacing w:val="0"/>
      </w:pPr>
      <w:bookmarkStart w:id="5" w:name="h.t7gj3e3y1rh1" w:colFirst="0" w:colLast="0"/>
      <w:bookmarkEnd w:id="5"/>
      <w:r w:rsidRPr="00306B7B">
        <w:lastRenderedPageBreak/>
        <w:t xml:space="preserve">Atmospheric composition </w:t>
      </w:r>
    </w:p>
    <w:tbl>
      <w:tblPr>
        <w:tblStyle w:val="a1"/>
        <w:tblW w:w="9090" w:type="dxa"/>
        <w:tblInd w:w="100" w:type="dxa"/>
        <w:tblLayout w:type="fixed"/>
        <w:tblLook w:val="0600" w:firstRow="0" w:lastRow="0" w:firstColumn="0" w:lastColumn="0" w:noHBand="1" w:noVBand="1"/>
      </w:tblPr>
      <w:tblGrid>
        <w:gridCol w:w="4590"/>
        <w:gridCol w:w="4500"/>
      </w:tblGrid>
      <w:tr w:rsidR="00C60A82" w:rsidRPr="00306B7B">
        <w:tc>
          <w:tcPr>
            <w:tcW w:w="9090" w:type="dxa"/>
            <w:gridSpan w:val="2"/>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Strategic goals </w:t>
            </w:r>
            <w:r w:rsidRPr="00306B7B">
              <w:rPr>
                <w:b/>
                <w:sz w:val="26"/>
                <w:shd w:val="clear" w:color="auto" w:fill="33CCCC"/>
              </w:rPr>
              <w:t xml:space="preserve">                          </w:t>
            </w:r>
          </w:p>
        </w:tc>
      </w:tr>
      <w:tr w:rsidR="00C60A82" w:rsidRPr="00306B7B">
        <w:tc>
          <w:tcPr>
            <w:tcW w:w="909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pPr>
              <w:jc w:val="both"/>
            </w:pPr>
            <w:r w:rsidRPr="00306B7B">
              <w:rPr>
                <w:sz w:val="20"/>
              </w:rPr>
              <w:t xml:space="preserve">The </w:t>
            </w:r>
            <w:r w:rsidR="007E179E">
              <w:rPr>
                <w:sz w:val="20"/>
              </w:rPr>
              <w:t>Atmospheric Composition G</w:t>
            </w:r>
            <w:r w:rsidRPr="00306B7B">
              <w:rPr>
                <w:sz w:val="20"/>
              </w:rPr>
              <w:t xml:space="preserve">roup </w:t>
            </w:r>
            <w:r w:rsidR="007E179E">
              <w:rPr>
                <w:sz w:val="20"/>
              </w:rPr>
              <w:t xml:space="preserve">will keep </w:t>
            </w:r>
            <w:r w:rsidRPr="00306B7B">
              <w:rPr>
                <w:sz w:val="20"/>
              </w:rPr>
              <w:t xml:space="preserve">developing an online chemical weather prediction system, </w:t>
            </w:r>
            <w:r w:rsidR="00646F1E">
              <w:rPr>
                <w:sz w:val="20"/>
              </w:rPr>
              <w:t>the</w:t>
            </w:r>
            <w:r w:rsidRPr="00306B7B">
              <w:rPr>
                <w:sz w:val="20"/>
              </w:rPr>
              <w:t xml:space="preserve"> NMMB/BSC Chemical Transport Model (</w:t>
            </w:r>
            <w:r w:rsidRPr="00306B7B">
              <w:rPr>
                <w:b/>
                <w:sz w:val="20"/>
              </w:rPr>
              <w:t>NMMB/BSC-CTM</w:t>
            </w:r>
            <w:r w:rsidRPr="00306B7B">
              <w:rPr>
                <w:sz w:val="20"/>
              </w:rPr>
              <w:t>)</w:t>
            </w:r>
            <w:r w:rsidR="00646F1E">
              <w:rPr>
                <w:sz w:val="20"/>
              </w:rPr>
              <w:t xml:space="preserve">, </w:t>
            </w:r>
            <w:proofErr w:type="gramStart"/>
            <w:r w:rsidRPr="00306B7B">
              <w:rPr>
                <w:sz w:val="20"/>
              </w:rPr>
              <w:t>whose</w:t>
            </w:r>
            <w:proofErr w:type="gramEnd"/>
            <w:r w:rsidRPr="00306B7B">
              <w:rPr>
                <w:sz w:val="20"/>
              </w:rPr>
              <w:t xml:space="preserve"> unified non</w:t>
            </w:r>
            <w:r w:rsidR="00AC4D68">
              <w:rPr>
                <w:sz w:val="20"/>
              </w:rPr>
              <w:t>-</w:t>
            </w:r>
            <w:r w:rsidRPr="00306B7B">
              <w:rPr>
                <w:sz w:val="20"/>
              </w:rPr>
              <w:t xml:space="preserve">hydrostatic core allows </w:t>
            </w:r>
            <w:r w:rsidR="00646F1E">
              <w:rPr>
                <w:sz w:val="20"/>
              </w:rPr>
              <w:t xml:space="preserve">to consider problems involving from global to local </w:t>
            </w:r>
            <w:r w:rsidRPr="00306B7B">
              <w:rPr>
                <w:sz w:val="20"/>
              </w:rPr>
              <w:t>scale processes including telescoping nesting capabilities. The g</w:t>
            </w:r>
            <w:r w:rsidR="00AC4D68">
              <w:rPr>
                <w:sz w:val="20"/>
              </w:rPr>
              <w:t>roup</w:t>
            </w:r>
            <w:r w:rsidRPr="00306B7B">
              <w:rPr>
                <w:sz w:val="20"/>
              </w:rPr>
              <w:t xml:space="preserve"> aim</w:t>
            </w:r>
            <w:r w:rsidR="00AC4D68">
              <w:rPr>
                <w:sz w:val="20"/>
              </w:rPr>
              <w:t>s</w:t>
            </w:r>
            <w:r w:rsidRPr="00306B7B">
              <w:rPr>
                <w:sz w:val="20"/>
              </w:rPr>
              <w:t xml:space="preserve"> to develop the model for </w:t>
            </w:r>
            <w:proofErr w:type="spellStart"/>
            <w:r w:rsidRPr="00306B7B">
              <w:rPr>
                <w:sz w:val="20"/>
              </w:rPr>
              <w:t>meso</w:t>
            </w:r>
            <w:proofErr w:type="spellEnd"/>
            <w:r w:rsidRPr="00306B7B">
              <w:rPr>
                <w:sz w:val="20"/>
              </w:rPr>
              <w:t xml:space="preserve">- and </w:t>
            </w:r>
            <w:proofErr w:type="spellStart"/>
            <w:r w:rsidRPr="00306B7B">
              <w:rPr>
                <w:sz w:val="20"/>
              </w:rPr>
              <w:t>microscale</w:t>
            </w:r>
            <w:proofErr w:type="spellEnd"/>
            <w:r w:rsidRPr="00306B7B">
              <w:rPr>
                <w:sz w:val="20"/>
              </w:rPr>
              <w:t xml:space="preserve"> air quality applications and global atmospheric chemistry studies. Furthermore, the group has established the </w:t>
            </w:r>
            <w:r w:rsidRPr="00306B7B">
              <w:rPr>
                <w:b/>
                <w:sz w:val="20"/>
              </w:rPr>
              <w:t>CALIOPE</w:t>
            </w:r>
            <w:r w:rsidRPr="00306B7B">
              <w:rPr>
                <w:sz w:val="20"/>
              </w:rPr>
              <w:t xml:space="preserve"> air quality system (“</w:t>
            </w:r>
            <w:proofErr w:type="spellStart"/>
            <w:r w:rsidRPr="00306B7B">
              <w:rPr>
                <w:sz w:val="20"/>
              </w:rPr>
              <w:t>CALIdad</w:t>
            </w:r>
            <w:proofErr w:type="spellEnd"/>
            <w:r w:rsidRPr="00306B7B">
              <w:rPr>
                <w:sz w:val="20"/>
              </w:rPr>
              <w:t xml:space="preserve"> del </w:t>
            </w:r>
            <w:proofErr w:type="spellStart"/>
            <w:r w:rsidRPr="00306B7B">
              <w:rPr>
                <w:sz w:val="20"/>
              </w:rPr>
              <w:t>aire</w:t>
            </w:r>
            <w:proofErr w:type="spellEnd"/>
            <w:r w:rsidRPr="00306B7B">
              <w:rPr>
                <w:sz w:val="20"/>
              </w:rPr>
              <w:t xml:space="preserve"> </w:t>
            </w:r>
            <w:proofErr w:type="spellStart"/>
            <w:r w:rsidRPr="00306B7B">
              <w:rPr>
                <w:sz w:val="20"/>
              </w:rPr>
              <w:t>Operacional</w:t>
            </w:r>
            <w:proofErr w:type="spellEnd"/>
            <w:r w:rsidRPr="00306B7B">
              <w:rPr>
                <w:sz w:val="20"/>
              </w:rPr>
              <w:t xml:space="preserve"> Para </w:t>
            </w:r>
            <w:proofErr w:type="spellStart"/>
            <w:r w:rsidRPr="00306B7B">
              <w:rPr>
                <w:sz w:val="20"/>
              </w:rPr>
              <w:t>España</w:t>
            </w:r>
            <w:proofErr w:type="spellEnd"/>
            <w:r w:rsidRPr="00306B7B">
              <w:rPr>
                <w:sz w:val="20"/>
              </w:rPr>
              <w:t xml:space="preserve">”) </w:t>
            </w:r>
            <w:r w:rsidR="00AC4D68">
              <w:rPr>
                <w:sz w:val="20"/>
              </w:rPr>
              <w:t>that</w:t>
            </w:r>
            <w:r w:rsidRPr="00306B7B">
              <w:rPr>
                <w:sz w:val="20"/>
              </w:rPr>
              <w:t xml:space="preserve"> provides short-term forecasts at high resolution over Europe and Spain, with a special focus over main Spanish urban areas, thanks to the in-house emission model </w:t>
            </w:r>
            <w:r w:rsidRPr="00306B7B">
              <w:rPr>
                <w:b/>
                <w:sz w:val="20"/>
              </w:rPr>
              <w:t>HERMESv2</w:t>
            </w:r>
            <w:r w:rsidRPr="00306B7B">
              <w:rPr>
                <w:sz w:val="20"/>
              </w:rPr>
              <w:t>.</w:t>
            </w:r>
            <w:r w:rsidRPr="00306B7B">
              <w:rPr>
                <w:b/>
                <w:sz w:val="20"/>
              </w:rPr>
              <w:t>0</w:t>
            </w:r>
            <w:r w:rsidRPr="00306B7B">
              <w:rPr>
                <w:sz w:val="20"/>
              </w:rPr>
              <w:t xml:space="preserve">. </w:t>
            </w:r>
            <w:r w:rsidR="00466E38">
              <w:rPr>
                <w:sz w:val="20"/>
              </w:rPr>
              <w:t xml:space="preserve">One of the priority tasks consists in </w:t>
            </w:r>
            <w:r w:rsidRPr="00306B7B">
              <w:rPr>
                <w:sz w:val="20"/>
              </w:rPr>
              <w:t>maintain</w:t>
            </w:r>
            <w:r w:rsidR="00466E38">
              <w:rPr>
                <w:sz w:val="20"/>
              </w:rPr>
              <w:t>ing and improving</w:t>
            </w:r>
            <w:r w:rsidRPr="00306B7B">
              <w:rPr>
                <w:sz w:val="20"/>
              </w:rPr>
              <w:t xml:space="preserve"> the CALIOPE system</w:t>
            </w:r>
            <w:r w:rsidR="00466E38">
              <w:rPr>
                <w:strike/>
                <w:sz w:val="20"/>
              </w:rPr>
              <w:t xml:space="preserve"> </w:t>
            </w:r>
            <w:r w:rsidRPr="00306B7B">
              <w:rPr>
                <w:sz w:val="20"/>
              </w:rPr>
              <w:t xml:space="preserve">through the integration of the NMMB/BSC-CTM model </w:t>
            </w:r>
            <w:r w:rsidR="00466E38">
              <w:rPr>
                <w:sz w:val="20"/>
              </w:rPr>
              <w:t xml:space="preserve">in the current operational system based on WRF and CMAQ </w:t>
            </w:r>
            <w:proofErr w:type="gramStart"/>
            <w:r w:rsidRPr="00306B7B">
              <w:rPr>
                <w:sz w:val="20"/>
              </w:rPr>
              <w:t>and  the</w:t>
            </w:r>
            <w:proofErr w:type="gramEnd"/>
            <w:r w:rsidRPr="00306B7B">
              <w:rPr>
                <w:sz w:val="20"/>
              </w:rPr>
              <w:t xml:space="preserve"> extension of the HERMESv2.0 capabilities.</w:t>
            </w:r>
          </w:p>
          <w:p w:rsidR="00C60A82" w:rsidRPr="00306B7B" w:rsidRDefault="00C60A82">
            <w:pPr>
              <w:jc w:val="both"/>
            </w:pPr>
          </w:p>
          <w:p w:rsidR="00C60A82" w:rsidRPr="00306B7B" w:rsidRDefault="00DF0813">
            <w:pPr>
              <w:jc w:val="both"/>
            </w:pPr>
            <w:r w:rsidRPr="00306B7B">
              <w:rPr>
                <w:b/>
                <w:i/>
                <w:sz w:val="20"/>
              </w:rPr>
              <w:t xml:space="preserve">2.1.1 Development and optimization of an online </w:t>
            </w:r>
            <w:proofErr w:type="spellStart"/>
            <w:r w:rsidRPr="00306B7B">
              <w:rPr>
                <w:b/>
                <w:i/>
                <w:sz w:val="20"/>
              </w:rPr>
              <w:t>multiscale</w:t>
            </w:r>
            <w:proofErr w:type="spellEnd"/>
            <w:r w:rsidRPr="00306B7B">
              <w:rPr>
                <w:b/>
                <w:i/>
                <w:sz w:val="20"/>
              </w:rPr>
              <w:t xml:space="preserve"> atmospheric model by integrating emissions, meteorology and chemistry from local to global scales</w:t>
            </w:r>
          </w:p>
          <w:p w:rsidR="00C60A82" w:rsidRPr="00306B7B" w:rsidRDefault="00DF0813" w:rsidP="006B740E">
            <w:pPr>
              <w:numPr>
                <w:ilvl w:val="0"/>
                <w:numId w:val="6"/>
              </w:numPr>
              <w:contextualSpacing/>
              <w:jc w:val="both"/>
              <w:rPr>
                <w:sz w:val="20"/>
              </w:rPr>
            </w:pPr>
            <w:r w:rsidRPr="00306B7B">
              <w:rPr>
                <w:sz w:val="20"/>
              </w:rPr>
              <w:t>Improvement of the mineral dust module through implementation of new emission schemes, parameterizations related to convective small-scale processes, and dust mineralogical composition.</w:t>
            </w:r>
          </w:p>
          <w:p w:rsidR="00C60A82" w:rsidRPr="00306B7B" w:rsidRDefault="00DF0813" w:rsidP="006B740E">
            <w:pPr>
              <w:numPr>
                <w:ilvl w:val="0"/>
                <w:numId w:val="6"/>
              </w:numPr>
              <w:contextualSpacing/>
              <w:jc w:val="both"/>
              <w:rPr>
                <w:sz w:val="20"/>
              </w:rPr>
            </w:pPr>
            <w:r w:rsidRPr="00306B7B">
              <w:rPr>
                <w:sz w:val="20"/>
              </w:rPr>
              <w:t xml:space="preserve">Coupling of processes determining </w:t>
            </w:r>
            <w:proofErr w:type="spellStart"/>
            <w:r w:rsidRPr="00306B7B">
              <w:rPr>
                <w:sz w:val="20"/>
              </w:rPr>
              <w:t>aerosolsʾ</w:t>
            </w:r>
            <w:proofErr w:type="spellEnd"/>
            <w:r w:rsidRPr="00306B7B">
              <w:rPr>
                <w:sz w:val="20"/>
              </w:rPr>
              <w:t xml:space="preserve"> physical, chemical and optical properties with gas-phase chemistry in order to study aerosol-radiation-cloud interactions.</w:t>
            </w:r>
          </w:p>
          <w:p w:rsidR="00C60A82" w:rsidRDefault="00DF0813" w:rsidP="006B740E">
            <w:pPr>
              <w:numPr>
                <w:ilvl w:val="0"/>
                <w:numId w:val="6"/>
              </w:numPr>
              <w:contextualSpacing/>
              <w:jc w:val="both"/>
              <w:rPr>
                <w:sz w:val="20"/>
              </w:rPr>
            </w:pPr>
            <w:r w:rsidRPr="00306B7B">
              <w:rPr>
                <w:sz w:val="20"/>
              </w:rPr>
              <w:t>Development of an ensemble-based data assimilation system to improve model initial conditions, generate analysis products, and provide an estimation of uncertain model parameters through the integration of ground-based and satellite observations.</w:t>
            </w:r>
          </w:p>
          <w:p w:rsidR="00466E38" w:rsidRPr="00306B7B" w:rsidRDefault="00466E38" w:rsidP="00466E38">
            <w:pPr>
              <w:contextualSpacing/>
              <w:jc w:val="both"/>
              <w:rPr>
                <w:sz w:val="20"/>
              </w:rPr>
            </w:pPr>
          </w:p>
          <w:p w:rsidR="00C60A82" w:rsidRPr="00306B7B" w:rsidRDefault="00DF0813">
            <w:pPr>
              <w:jc w:val="both"/>
            </w:pPr>
            <w:r w:rsidRPr="00306B7B">
              <w:rPr>
                <w:b/>
                <w:i/>
                <w:sz w:val="20"/>
              </w:rPr>
              <w:t>2.1.2 Development of modelling approaches targeting air quality in urban areas</w:t>
            </w:r>
          </w:p>
          <w:p w:rsidR="00C60A82" w:rsidRPr="00306B7B" w:rsidRDefault="00DF0813" w:rsidP="006B740E">
            <w:pPr>
              <w:numPr>
                <w:ilvl w:val="0"/>
                <w:numId w:val="6"/>
              </w:numPr>
              <w:contextualSpacing/>
              <w:jc w:val="both"/>
              <w:rPr>
                <w:sz w:val="20"/>
              </w:rPr>
            </w:pPr>
            <w:r w:rsidRPr="00306B7B">
              <w:rPr>
                <w:sz w:val="20"/>
              </w:rPr>
              <w:t>Integration and evaluation the NMMB/BSC-CTM model into the CALIOPE system.</w:t>
            </w:r>
          </w:p>
          <w:p w:rsidR="00C60A82" w:rsidRPr="00306B7B" w:rsidRDefault="00DF0813" w:rsidP="006B740E">
            <w:pPr>
              <w:numPr>
                <w:ilvl w:val="0"/>
                <w:numId w:val="6"/>
              </w:numPr>
              <w:contextualSpacing/>
              <w:jc w:val="both"/>
              <w:rPr>
                <w:sz w:val="20"/>
              </w:rPr>
            </w:pPr>
            <w:r w:rsidRPr="00306B7B">
              <w:rPr>
                <w:sz w:val="20"/>
              </w:rPr>
              <w:t>Enhancement of the HERMESv2.0 model through its expansion to the global scale, the implementation of new sources, pollutants and methodologies, the update of the activity data and the increase of the model flexibility to perform source apportionment studies.</w:t>
            </w:r>
          </w:p>
          <w:p w:rsidR="00C60A82" w:rsidRDefault="00DF0813" w:rsidP="006B740E">
            <w:pPr>
              <w:numPr>
                <w:ilvl w:val="0"/>
                <w:numId w:val="6"/>
              </w:numPr>
              <w:contextualSpacing/>
              <w:jc w:val="both"/>
              <w:rPr>
                <w:sz w:val="20"/>
              </w:rPr>
            </w:pPr>
            <w:r w:rsidRPr="00306B7B">
              <w:rPr>
                <w:sz w:val="20"/>
              </w:rPr>
              <w:t xml:space="preserve">Combination of air quality </w:t>
            </w:r>
            <w:proofErr w:type="spellStart"/>
            <w:r w:rsidRPr="00306B7B">
              <w:rPr>
                <w:sz w:val="20"/>
              </w:rPr>
              <w:t>mesoscale</w:t>
            </w:r>
            <w:proofErr w:type="spellEnd"/>
            <w:r w:rsidRPr="00306B7B">
              <w:rPr>
                <w:sz w:val="20"/>
              </w:rPr>
              <w:t xml:space="preserve"> simulation at street canyon models to accurately reproduce the fine details of dispersion of pollutants along streets in urban environment.</w:t>
            </w:r>
          </w:p>
          <w:p w:rsidR="00466E38" w:rsidRPr="00466E38" w:rsidRDefault="00466E38" w:rsidP="00466E38">
            <w:pPr>
              <w:contextualSpacing/>
              <w:jc w:val="both"/>
              <w:rPr>
                <w:sz w:val="20"/>
              </w:rPr>
            </w:pPr>
          </w:p>
          <w:p w:rsidR="00C60A82" w:rsidRPr="00306B7B" w:rsidRDefault="00DF0813">
            <w:pPr>
              <w:jc w:val="both"/>
            </w:pPr>
            <w:r w:rsidRPr="00306B7B">
              <w:rPr>
                <w:b/>
                <w:i/>
                <w:sz w:val="20"/>
              </w:rPr>
              <w:t>2.2.1 Assessment of aerosol-radiation-cloud interactions and estimation of their effects on air quality, weather and climate.</w:t>
            </w:r>
          </w:p>
          <w:p w:rsidR="00C60A82" w:rsidRPr="00306B7B" w:rsidRDefault="00DF0813" w:rsidP="006B740E">
            <w:pPr>
              <w:numPr>
                <w:ilvl w:val="0"/>
                <w:numId w:val="6"/>
              </w:numPr>
              <w:contextualSpacing/>
              <w:jc w:val="both"/>
              <w:rPr>
                <w:sz w:val="20"/>
              </w:rPr>
            </w:pPr>
            <w:r w:rsidRPr="00306B7B">
              <w:rPr>
                <w:sz w:val="20"/>
              </w:rPr>
              <w:t>Study of the impact of aerosol-radiation-cloud interactions upon weather forecasts and regional climate, including sensitivity analysis to aerosol shape, chemical composition, size and optical properties, and the integration of Earth observations.</w:t>
            </w:r>
          </w:p>
          <w:p w:rsidR="006B740E" w:rsidRDefault="006B740E" w:rsidP="006B740E">
            <w:pPr>
              <w:numPr>
                <w:ilvl w:val="0"/>
                <w:numId w:val="6"/>
              </w:numPr>
              <w:contextualSpacing/>
              <w:jc w:val="both"/>
              <w:rPr>
                <w:sz w:val="20"/>
              </w:rPr>
            </w:pPr>
            <w:r>
              <w:rPr>
                <w:sz w:val="20"/>
              </w:rPr>
              <w:t>Quantify the contribution</w:t>
            </w:r>
            <w:r w:rsidR="00DF0813" w:rsidRPr="00306B7B">
              <w:rPr>
                <w:sz w:val="20"/>
              </w:rPr>
              <w:t xml:space="preserve"> of small-scale dust storms (i.e. </w:t>
            </w:r>
            <w:proofErr w:type="spellStart"/>
            <w:proofErr w:type="gramStart"/>
            <w:r w:rsidR="00DF0813" w:rsidRPr="00306B7B">
              <w:rPr>
                <w:sz w:val="20"/>
              </w:rPr>
              <w:t>haboobs</w:t>
            </w:r>
            <w:proofErr w:type="spellEnd"/>
            <w:r w:rsidR="00DF0813" w:rsidRPr="00306B7B">
              <w:rPr>
                <w:sz w:val="20"/>
              </w:rPr>
              <w:t xml:space="preserve"> )</w:t>
            </w:r>
            <w:proofErr w:type="gramEnd"/>
            <w:r w:rsidR="00DF0813" w:rsidRPr="00306B7B">
              <w:rPr>
                <w:sz w:val="20"/>
              </w:rPr>
              <w:t xml:space="preserve"> to the global and regional dust aerosol budget.</w:t>
            </w:r>
          </w:p>
          <w:p w:rsidR="00C60A82" w:rsidRPr="006B740E" w:rsidRDefault="00DF0813" w:rsidP="006B740E">
            <w:pPr>
              <w:numPr>
                <w:ilvl w:val="0"/>
                <w:numId w:val="6"/>
              </w:numPr>
              <w:contextualSpacing/>
              <w:jc w:val="both"/>
              <w:rPr>
                <w:sz w:val="20"/>
              </w:rPr>
            </w:pPr>
            <w:r w:rsidRPr="006B740E">
              <w:rPr>
                <w:sz w:val="20"/>
              </w:rPr>
              <w:t>Assessment of the impact of aerosols (and in particular, mineral dust and black carbon) on human health and ecosystems in collaboration with experimental groups.</w:t>
            </w:r>
          </w:p>
          <w:p w:rsidR="006B740E" w:rsidRPr="00306B7B" w:rsidRDefault="006B740E" w:rsidP="006B740E">
            <w:pPr>
              <w:numPr>
                <w:ilvl w:val="0"/>
                <w:numId w:val="6"/>
              </w:numPr>
              <w:contextualSpacing/>
              <w:jc w:val="both"/>
              <w:rPr>
                <w:sz w:val="20"/>
              </w:rPr>
            </w:pPr>
            <w:r w:rsidRPr="00306B7B">
              <w:rPr>
                <w:sz w:val="20"/>
              </w:rPr>
              <w:lastRenderedPageBreak/>
              <w:t>Perform regional mineral dust simulations to obtain climatological reference values describing the spatial and temporal (monthly, seasonal and annual) distribution of airborne dust both near the Earth’s surface and in upper levels</w:t>
            </w:r>
            <w:r>
              <w:rPr>
                <w:sz w:val="20"/>
              </w:rPr>
              <w:t>.</w:t>
            </w:r>
          </w:p>
          <w:p w:rsidR="00466E38" w:rsidRPr="00306B7B" w:rsidRDefault="00466E38" w:rsidP="00466E38">
            <w:pPr>
              <w:contextualSpacing/>
              <w:jc w:val="both"/>
              <w:rPr>
                <w:sz w:val="20"/>
              </w:rPr>
            </w:pPr>
          </w:p>
          <w:p w:rsidR="00C60A82" w:rsidRPr="00306B7B" w:rsidRDefault="00DF0813">
            <w:pPr>
              <w:jc w:val="both"/>
            </w:pPr>
            <w:r w:rsidRPr="00306B7B">
              <w:rPr>
                <w:b/>
                <w:i/>
                <w:sz w:val="20"/>
              </w:rPr>
              <w:t>2.2.2 Characterization of sources and processes affecting air pollution over urban areas.</w:t>
            </w:r>
          </w:p>
          <w:p w:rsidR="00C60A82" w:rsidRPr="00306B7B" w:rsidRDefault="00DF0813" w:rsidP="006B740E">
            <w:pPr>
              <w:numPr>
                <w:ilvl w:val="0"/>
                <w:numId w:val="6"/>
              </w:numPr>
              <w:contextualSpacing/>
              <w:jc w:val="both"/>
              <w:rPr>
                <w:sz w:val="20"/>
              </w:rPr>
            </w:pPr>
            <w:r w:rsidRPr="00306B7B">
              <w:rPr>
                <w:sz w:val="20"/>
              </w:rPr>
              <w:t>Determination the origin of air pollution problems in terms of source attribution and/or areas by means of source apportionment and source sensitivity techniques.</w:t>
            </w:r>
          </w:p>
          <w:p w:rsidR="00C60A82" w:rsidRPr="00306B7B" w:rsidRDefault="00DF0813" w:rsidP="006B740E">
            <w:pPr>
              <w:numPr>
                <w:ilvl w:val="0"/>
                <w:numId w:val="6"/>
              </w:numPr>
              <w:contextualSpacing/>
              <w:jc w:val="both"/>
              <w:rPr>
                <w:sz w:val="20"/>
              </w:rPr>
            </w:pPr>
            <w:r w:rsidRPr="00306B7B">
              <w:rPr>
                <w:sz w:val="20"/>
              </w:rPr>
              <w:t>Description of air pollution dynamics as a function of typical synoptic conditions over the Iberian Peninsula.</w:t>
            </w:r>
          </w:p>
          <w:p w:rsidR="00C60A82" w:rsidRPr="00306B7B" w:rsidRDefault="00DF0813" w:rsidP="006B740E">
            <w:pPr>
              <w:numPr>
                <w:ilvl w:val="0"/>
                <w:numId w:val="6"/>
              </w:numPr>
              <w:contextualSpacing/>
              <w:jc w:val="both"/>
              <w:rPr>
                <w:sz w:val="20"/>
              </w:rPr>
            </w:pPr>
            <w:r w:rsidRPr="00306B7B">
              <w:rPr>
                <w:sz w:val="20"/>
              </w:rPr>
              <w:t>Assessment of the impact of air pollutants on human health over urban areas in collaboration with experimental groups.</w:t>
            </w:r>
          </w:p>
          <w:p w:rsidR="00C60A82" w:rsidRPr="00306B7B" w:rsidRDefault="00C60A82">
            <w:pPr>
              <w:jc w:val="both"/>
            </w:pPr>
          </w:p>
        </w:tc>
      </w:tr>
      <w:tr w:rsidR="00C60A82" w:rsidRPr="00306B7B">
        <w:tc>
          <w:tcPr>
            <w:tcW w:w="459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lastRenderedPageBreak/>
              <w:t>Resources</w:t>
            </w:r>
            <w:r w:rsidRPr="00306B7B">
              <w:rPr>
                <w:shd w:val="clear" w:color="auto" w:fill="33CCCC"/>
              </w:rPr>
              <w:t xml:space="preserve"> 2010-2014</w:t>
            </w:r>
          </w:p>
        </w:tc>
        <w:tc>
          <w:tcPr>
            <w:tcW w:w="450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Resources</w:t>
            </w:r>
            <w:r w:rsidRPr="00306B7B">
              <w:rPr>
                <w:shd w:val="clear" w:color="auto" w:fill="33CCCC"/>
              </w:rPr>
              <w:t xml:space="preserve"> 2015-2018</w:t>
            </w:r>
          </w:p>
        </w:tc>
      </w:tr>
      <w:tr w:rsidR="00C60A82" w:rsidRPr="00306B7B">
        <w:tc>
          <w:tcPr>
            <w:tcW w:w="4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2.a. </w:t>
            </w:r>
            <w:r w:rsidRPr="00306B7B">
              <w:rPr>
                <w:sz w:val="20"/>
                <w:u w:val="single"/>
              </w:rPr>
              <w:t>Current number of members</w:t>
            </w:r>
            <w:r w:rsidRPr="00466E38">
              <w:rPr>
                <w:sz w:val="20"/>
              </w:rPr>
              <w:t>:</w:t>
            </w:r>
            <w:r w:rsidRPr="00306B7B">
              <w:rPr>
                <w:rFonts w:ascii="Calibri" w:eastAsia="Calibri" w:hAnsi="Calibri" w:cs="Calibri"/>
                <w:b/>
              </w:rPr>
              <w:t xml:space="preserve"> 12 = </w:t>
            </w:r>
            <w:r w:rsidRPr="00306B7B">
              <w:rPr>
                <w:b/>
                <w:sz w:val="20"/>
              </w:rPr>
              <w:t>5 researchers</w:t>
            </w:r>
            <w:r w:rsidRPr="00306B7B">
              <w:rPr>
                <w:sz w:val="20"/>
              </w:rPr>
              <w:t xml:space="preserve"> (</w:t>
            </w:r>
            <w:proofErr w:type="spellStart"/>
            <w:r w:rsidRPr="00306B7B">
              <w:rPr>
                <w:sz w:val="20"/>
              </w:rPr>
              <w:t>Oriol</w:t>
            </w:r>
            <w:proofErr w:type="spellEnd"/>
            <w:r w:rsidRPr="00306B7B">
              <w:rPr>
                <w:sz w:val="20"/>
              </w:rPr>
              <w:t xml:space="preserve"> </w:t>
            </w:r>
            <w:proofErr w:type="spellStart"/>
            <w:r w:rsidRPr="00306B7B">
              <w:rPr>
                <w:sz w:val="20"/>
              </w:rPr>
              <w:t>Jorba</w:t>
            </w:r>
            <w:proofErr w:type="spellEnd"/>
            <w:r w:rsidRPr="00306B7B">
              <w:rPr>
                <w:sz w:val="20"/>
              </w:rPr>
              <w:t xml:space="preserve">, Sara </w:t>
            </w:r>
            <w:proofErr w:type="spellStart"/>
            <w:r w:rsidRPr="00306B7B">
              <w:rPr>
                <w:sz w:val="20"/>
              </w:rPr>
              <w:t>Basart</w:t>
            </w:r>
            <w:proofErr w:type="spellEnd"/>
            <w:r w:rsidRPr="00306B7B">
              <w:rPr>
                <w:sz w:val="20"/>
              </w:rPr>
              <w:t xml:space="preserve">, Marc Guevara, </w:t>
            </w:r>
            <w:proofErr w:type="spellStart"/>
            <w:r w:rsidRPr="00306B7B">
              <w:rPr>
                <w:sz w:val="20"/>
              </w:rPr>
              <w:t>Enza</w:t>
            </w:r>
            <w:proofErr w:type="spellEnd"/>
            <w:r w:rsidRPr="00306B7B">
              <w:rPr>
                <w:sz w:val="20"/>
              </w:rPr>
              <w:t xml:space="preserve"> Di </w:t>
            </w:r>
            <w:proofErr w:type="spellStart"/>
            <w:r w:rsidRPr="00306B7B">
              <w:rPr>
                <w:sz w:val="20"/>
              </w:rPr>
              <w:t>Tomaso</w:t>
            </w:r>
            <w:proofErr w:type="spellEnd"/>
            <w:r w:rsidRPr="00306B7B">
              <w:rPr>
                <w:sz w:val="20"/>
              </w:rPr>
              <w:t xml:space="preserve">, </w:t>
            </w:r>
            <w:proofErr w:type="spellStart"/>
            <w:r w:rsidRPr="00306B7B">
              <w:rPr>
                <w:sz w:val="20"/>
              </w:rPr>
              <w:t>Antonis</w:t>
            </w:r>
            <w:proofErr w:type="spellEnd"/>
            <w:r w:rsidRPr="00306B7B">
              <w:rPr>
                <w:sz w:val="20"/>
              </w:rPr>
              <w:t xml:space="preserve"> </w:t>
            </w:r>
            <w:proofErr w:type="spellStart"/>
            <w:r w:rsidRPr="00306B7B">
              <w:rPr>
                <w:sz w:val="20"/>
              </w:rPr>
              <w:t>Gkikas</w:t>
            </w:r>
            <w:proofErr w:type="spellEnd"/>
            <w:r w:rsidRPr="00306B7B">
              <w:rPr>
                <w:sz w:val="20"/>
              </w:rPr>
              <w:t xml:space="preserve">) + </w:t>
            </w:r>
            <w:r w:rsidRPr="00306B7B">
              <w:rPr>
                <w:b/>
                <w:sz w:val="20"/>
              </w:rPr>
              <w:t>5 PhD students</w:t>
            </w:r>
            <w:r w:rsidRPr="00306B7B">
              <w:rPr>
                <w:sz w:val="20"/>
              </w:rPr>
              <w:t xml:space="preserve"> (Victor </w:t>
            </w:r>
            <w:proofErr w:type="spellStart"/>
            <w:r w:rsidRPr="00306B7B">
              <w:rPr>
                <w:sz w:val="20"/>
              </w:rPr>
              <w:t>Valverde</w:t>
            </w:r>
            <w:proofErr w:type="spellEnd"/>
            <w:r w:rsidRPr="00306B7B">
              <w:rPr>
                <w:sz w:val="20"/>
              </w:rPr>
              <w:t xml:space="preserve">, Lorenzo </w:t>
            </w:r>
            <w:proofErr w:type="spellStart"/>
            <w:r w:rsidRPr="00306B7B">
              <w:rPr>
                <w:sz w:val="20"/>
              </w:rPr>
              <w:t>Fileni</w:t>
            </w:r>
            <w:proofErr w:type="spellEnd"/>
            <w:r w:rsidRPr="00306B7B">
              <w:rPr>
                <w:sz w:val="20"/>
              </w:rPr>
              <w:t xml:space="preserve">, </w:t>
            </w:r>
            <w:proofErr w:type="spellStart"/>
            <w:r w:rsidRPr="00306B7B">
              <w:rPr>
                <w:sz w:val="20"/>
              </w:rPr>
              <w:t>Lluís</w:t>
            </w:r>
            <w:proofErr w:type="spellEnd"/>
            <w:r w:rsidRPr="00306B7B">
              <w:rPr>
                <w:sz w:val="20"/>
              </w:rPr>
              <w:t xml:space="preserve"> </w:t>
            </w:r>
            <w:proofErr w:type="spellStart"/>
            <w:r w:rsidRPr="00306B7B">
              <w:rPr>
                <w:sz w:val="20"/>
              </w:rPr>
              <w:t>Vendrell</w:t>
            </w:r>
            <w:proofErr w:type="spellEnd"/>
            <w:r w:rsidRPr="00306B7B">
              <w:rPr>
                <w:sz w:val="20"/>
              </w:rPr>
              <w:t xml:space="preserve">, Vincenzo </w:t>
            </w:r>
            <w:proofErr w:type="spellStart"/>
            <w:r w:rsidRPr="00306B7B">
              <w:rPr>
                <w:sz w:val="20"/>
              </w:rPr>
              <w:t>Obiso</w:t>
            </w:r>
            <w:proofErr w:type="spellEnd"/>
            <w:r w:rsidRPr="00306B7B">
              <w:rPr>
                <w:sz w:val="20"/>
              </w:rPr>
              <w:t xml:space="preserve">, Michele </w:t>
            </w:r>
            <w:proofErr w:type="spellStart"/>
            <w:r w:rsidRPr="00306B7B">
              <w:rPr>
                <w:sz w:val="20"/>
              </w:rPr>
              <w:t>Spada</w:t>
            </w:r>
            <w:proofErr w:type="spellEnd"/>
            <w:r w:rsidRPr="00306B7B">
              <w:rPr>
                <w:sz w:val="20"/>
              </w:rPr>
              <w:t xml:space="preserve">) + </w:t>
            </w:r>
            <w:r w:rsidRPr="00306B7B">
              <w:rPr>
                <w:b/>
                <w:sz w:val="20"/>
              </w:rPr>
              <w:t>2 associates</w:t>
            </w:r>
            <w:r w:rsidRPr="00306B7B">
              <w:rPr>
                <w:sz w:val="20"/>
              </w:rPr>
              <w:t xml:space="preserve"> (Maria </w:t>
            </w:r>
            <w:proofErr w:type="spellStart"/>
            <w:r w:rsidRPr="00306B7B">
              <w:rPr>
                <w:sz w:val="20"/>
              </w:rPr>
              <w:t>Gonçalves</w:t>
            </w:r>
            <w:proofErr w:type="spellEnd"/>
            <w:r w:rsidRPr="00306B7B">
              <w:rPr>
                <w:sz w:val="20"/>
              </w:rPr>
              <w:t xml:space="preserve">, Maria Teresa Pay) </w:t>
            </w:r>
          </w:p>
          <w:p w:rsidR="00C60A82" w:rsidRPr="00306B7B" w:rsidRDefault="00DF0813">
            <w:r w:rsidRPr="00306B7B">
              <w:rPr>
                <w:b/>
                <w:sz w:val="20"/>
              </w:rPr>
              <w:t xml:space="preserve">2.b. </w:t>
            </w:r>
            <w:r w:rsidRPr="00306B7B">
              <w:rPr>
                <w:sz w:val="20"/>
                <w:u w:val="single"/>
              </w:rPr>
              <w:t>Core funding available to maintain this group:</w:t>
            </w:r>
            <w:r w:rsidRPr="00306B7B">
              <w:rPr>
                <w:b/>
                <w:sz w:val="20"/>
              </w:rPr>
              <w:t xml:space="preserve"> 3 =</w:t>
            </w:r>
            <w:r w:rsidRPr="00306B7B">
              <w:rPr>
                <w:sz w:val="20"/>
              </w:rPr>
              <w:t xml:space="preserve">  </w:t>
            </w:r>
            <w:r w:rsidRPr="00306B7B">
              <w:rPr>
                <w:b/>
                <w:sz w:val="20"/>
              </w:rPr>
              <w:t>1 researcher</w:t>
            </w:r>
            <w:r w:rsidRPr="00306B7B">
              <w:rPr>
                <w:sz w:val="20"/>
              </w:rPr>
              <w:t xml:space="preserve"> (</w:t>
            </w:r>
            <w:proofErr w:type="spellStart"/>
            <w:r w:rsidRPr="00306B7B">
              <w:rPr>
                <w:sz w:val="20"/>
              </w:rPr>
              <w:t>Oriol</w:t>
            </w:r>
            <w:proofErr w:type="spellEnd"/>
            <w:r w:rsidRPr="00306B7B">
              <w:rPr>
                <w:sz w:val="20"/>
              </w:rPr>
              <w:t xml:space="preserve"> </w:t>
            </w:r>
            <w:proofErr w:type="spellStart"/>
            <w:r w:rsidRPr="00306B7B">
              <w:rPr>
                <w:sz w:val="20"/>
              </w:rPr>
              <w:t>Jorba</w:t>
            </w:r>
            <w:proofErr w:type="spellEnd"/>
            <w:r w:rsidRPr="00306B7B">
              <w:rPr>
                <w:sz w:val="20"/>
              </w:rPr>
              <w:t xml:space="preserve">) + </w:t>
            </w:r>
            <w:r w:rsidRPr="00306B7B">
              <w:rPr>
                <w:b/>
                <w:sz w:val="20"/>
              </w:rPr>
              <w:t xml:space="preserve">2 PhD students </w:t>
            </w:r>
            <w:r w:rsidRPr="00306B7B">
              <w:rPr>
                <w:sz w:val="20"/>
              </w:rPr>
              <w:t xml:space="preserve">(Michele </w:t>
            </w:r>
            <w:proofErr w:type="spellStart"/>
            <w:r w:rsidRPr="00306B7B">
              <w:rPr>
                <w:sz w:val="20"/>
              </w:rPr>
              <w:t>Spada</w:t>
            </w:r>
            <w:proofErr w:type="spellEnd"/>
            <w:r w:rsidRPr="00306B7B">
              <w:rPr>
                <w:sz w:val="20"/>
              </w:rPr>
              <w:t xml:space="preserve">, Lorenzo </w:t>
            </w:r>
            <w:proofErr w:type="spellStart"/>
            <w:r w:rsidRPr="00306B7B">
              <w:rPr>
                <w:sz w:val="20"/>
              </w:rPr>
              <w:t>Fileni</w:t>
            </w:r>
            <w:proofErr w:type="spellEnd"/>
            <w:r w:rsidRPr="00306B7B">
              <w:rPr>
                <w:sz w:val="20"/>
              </w:rPr>
              <w:t>) (120</w:t>
            </w:r>
            <w:r w:rsidR="00466E38">
              <w:rPr>
                <w:sz w:val="20"/>
              </w:rPr>
              <w:t xml:space="preserve">,000 </w:t>
            </w:r>
            <w:r w:rsidRPr="00306B7B">
              <w:rPr>
                <w:sz w:val="20"/>
              </w:rPr>
              <w:t>€/year)</w:t>
            </w:r>
          </w:p>
          <w:p w:rsidR="00C60A82" w:rsidRPr="00306B7B" w:rsidRDefault="00DF0813">
            <w:r w:rsidRPr="00306B7B">
              <w:rPr>
                <w:b/>
                <w:sz w:val="20"/>
              </w:rPr>
              <w:t>2.c</w:t>
            </w:r>
            <w:r w:rsidRPr="00306B7B">
              <w:rPr>
                <w:sz w:val="20"/>
              </w:rPr>
              <w:t xml:space="preserve">. </w:t>
            </w:r>
            <w:r w:rsidRPr="00306B7B">
              <w:rPr>
                <w:sz w:val="20"/>
                <w:u w:val="single"/>
              </w:rPr>
              <w:t xml:space="preserve">Total funding </w:t>
            </w:r>
            <w:r w:rsidR="00466E38">
              <w:rPr>
                <w:sz w:val="20"/>
                <w:u w:val="single"/>
              </w:rPr>
              <w:t>captured</w:t>
            </w:r>
            <w:r w:rsidRPr="00306B7B">
              <w:rPr>
                <w:sz w:val="20"/>
                <w:u w:val="single"/>
              </w:rPr>
              <w:t>:</w:t>
            </w:r>
            <w:r w:rsidRPr="00306B7B">
              <w:rPr>
                <w:sz w:val="20"/>
              </w:rPr>
              <w:t xml:space="preserve"> </w:t>
            </w:r>
            <w:r w:rsidRPr="00306B7B">
              <w:rPr>
                <w:b/>
                <w:sz w:val="20"/>
              </w:rPr>
              <w:t>3</w:t>
            </w:r>
            <w:r w:rsidR="00466E38">
              <w:rPr>
                <w:b/>
                <w:sz w:val="20"/>
              </w:rPr>
              <w:t>,</w:t>
            </w:r>
            <w:r w:rsidRPr="00306B7B">
              <w:rPr>
                <w:b/>
                <w:sz w:val="20"/>
              </w:rPr>
              <w:t>7</w:t>
            </w:r>
            <w:r w:rsidR="00466E38">
              <w:rPr>
                <w:b/>
                <w:sz w:val="20"/>
              </w:rPr>
              <w:t xml:space="preserve">00,000 </w:t>
            </w:r>
            <w:r w:rsidRPr="00306B7B">
              <w:rPr>
                <w:b/>
                <w:sz w:val="20"/>
              </w:rPr>
              <w:t>€</w:t>
            </w:r>
          </w:p>
          <w:p w:rsidR="00C60A82" w:rsidRPr="00306B7B" w:rsidRDefault="00DF0813" w:rsidP="00466E38">
            <w:r w:rsidRPr="00306B7B">
              <w:rPr>
                <w:b/>
                <w:sz w:val="20"/>
              </w:rPr>
              <w:t>2.d.</w:t>
            </w:r>
            <w:r w:rsidRPr="00306B7B">
              <w:rPr>
                <w:sz w:val="20"/>
              </w:rPr>
              <w:t xml:space="preserve"> </w:t>
            </w:r>
            <w:r w:rsidR="00466E38">
              <w:rPr>
                <w:sz w:val="20"/>
                <w:u w:val="single"/>
              </w:rPr>
              <w:t>C</w:t>
            </w:r>
            <w:r w:rsidRPr="00306B7B">
              <w:rPr>
                <w:sz w:val="20"/>
                <w:u w:val="single"/>
              </w:rPr>
              <w:t xml:space="preserve">omputing </w:t>
            </w:r>
            <w:r w:rsidR="00466E38">
              <w:rPr>
                <w:sz w:val="20"/>
                <w:u w:val="single"/>
              </w:rPr>
              <w:t>resources</w:t>
            </w:r>
            <w:r w:rsidRPr="00306B7B">
              <w:rPr>
                <w:sz w:val="20"/>
                <w:u w:val="single"/>
              </w:rPr>
              <w:t xml:space="preserve"> (in millions</w:t>
            </w:r>
            <w:r w:rsidR="00466E38">
              <w:rPr>
                <w:sz w:val="20"/>
                <w:u w:val="single"/>
              </w:rPr>
              <w:t xml:space="preserve"> </w:t>
            </w:r>
            <w:r w:rsidR="00D83201">
              <w:rPr>
                <w:sz w:val="20"/>
                <w:u w:val="single"/>
              </w:rPr>
              <w:t xml:space="preserve">of core-hours </w:t>
            </w:r>
            <w:r w:rsidR="00466E38">
              <w:rPr>
                <w:sz w:val="20"/>
                <w:u w:val="single"/>
              </w:rPr>
              <w:t>per year</w:t>
            </w:r>
            <w:r w:rsidRPr="00306B7B">
              <w:rPr>
                <w:sz w:val="20"/>
                <w:u w:val="single"/>
              </w:rPr>
              <w:t>)</w:t>
            </w:r>
            <w:r w:rsidRPr="00466E38">
              <w:rPr>
                <w:sz w:val="20"/>
              </w:rPr>
              <w:t>:</w:t>
            </w:r>
            <w:r w:rsidRPr="00306B7B">
              <w:rPr>
                <w:sz w:val="20"/>
              </w:rPr>
              <w:t xml:space="preserve"> </w:t>
            </w:r>
            <w:r w:rsidR="00466E38">
              <w:rPr>
                <w:b/>
                <w:sz w:val="20"/>
              </w:rPr>
              <w:t>2</w:t>
            </w:r>
          </w:p>
        </w:tc>
        <w:tc>
          <w:tcPr>
            <w:tcW w:w="4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2.a. </w:t>
            </w:r>
            <w:r w:rsidRPr="00306B7B">
              <w:rPr>
                <w:sz w:val="20"/>
                <w:u w:val="single"/>
              </w:rPr>
              <w:t>Number of members required to achieve the objectives</w:t>
            </w:r>
            <w:r w:rsidRPr="00466E38">
              <w:rPr>
                <w:sz w:val="20"/>
              </w:rPr>
              <w:t xml:space="preserve">: </w:t>
            </w:r>
            <w:r w:rsidRPr="00306B7B">
              <w:rPr>
                <w:b/>
                <w:sz w:val="20"/>
              </w:rPr>
              <w:t>15</w:t>
            </w:r>
            <w:r w:rsidR="00466E38">
              <w:rPr>
                <w:b/>
                <w:sz w:val="20"/>
              </w:rPr>
              <w:t xml:space="preserve"> </w:t>
            </w:r>
            <w:r w:rsidR="00466E38" w:rsidRPr="00466E38">
              <w:rPr>
                <w:b/>
                <w:sz w:val="20"/>
              </w:rPr>
              <w:t>=</w:t>
            </w:r>
            <w:r w:rsidRPr="00466E38">
              <w:rPr>
                <w:b/>
                <w:sz w:val="20"/>
              </w:rPr>
              <w:t xml:space="preserve"> 1 group leader, 7 researchers, 6 PhD students, 1 associate</w:t>
            </w:r>
            <w:r w:rsidR="00466E38">
              <w:rPr>
                <w:sz w:val="20"/>
              </w:rPr>
              <w:t xml:space="preserve"> (480,000 </w:t>
            </w:r>
            <w:r w:rsidR="00466E38" w:rsidRPr="00306B7B">
              <w:rPr>
                <w:sz w:val="20"/>
              </w:rPr>
              <w:t>€/year, paid by the core funding</w:t>
            </w:r>
            <w:r w:rsidR="00466E38">
              <w:rPr>
                <w:sz w:val="20"/>
              </w:rPr>
              <w:t xml:space="preserve"> and </w:t>
            </w:r>
            <w:r w:rsidR="00466E38" w:rsidRPr="00306B7B">
              <w:rPr>
                <w:sz w:val="20"/>
              </w:rPr>
              <w:t>projects)</w:t>
            </w:r>
          </w:p>
          <w:p w:rsidR="00C60A82" w:rsidRPr="00306B7B" w:rsidRDefault="00DF0813">
            <w:r w:rsidRPr="00306B7B">
              <w:rPr>
                <w:b/>
                <w:sz w:val="20"/>
              </w:rPr>
              <w:t>2.b.</w:t>
            </w:r>
            <w:r w:rsidRPr="00306B7B">
              <w:rPr>
                <w:b/>
                <w:sz w:val="20"/>
                <w:u w:val="single"/>
              </w:rPr>
              <w:t xml:space="preserve"> </w:t>
            </w:r>
            <w:r w:rsidRPr="00306B7B">
              <w:rPr>
                <w:sz w:val="20"/>
                <w:u w:val="single"/>
              </w:rPr>
              <w:t>Core funding needed</w:t>
            </w:r>
            <w:r w:rsidRPr="00466E38">
              <w:rPr>
                <w:sz w:val="20"/>
              </w:rPr>
              <w:t xml:space="preserve">: </w:t>
            </w:r>
            <w:r w:rsidRPr="00D83201">
              <w:rPr>
                <w:b/>
                <w:sz w:val="20"/>
              </w:rPr>
              <w:t>1 group leader and 2 PhD students</w:t>
            </w:r>
            <w:r w:rsidR="00D83201" w:rsidRPr="00D83201">
              <w:rPr>
                <w:sz w:val="20"/>
              </w:rPr>
              <w:t xml:space="preserve"> (10</w:t>
            </w:r>
            <w:r w:rsidR="00466E38" w:rsidRPr="00D83201">
              <w:rPr>
                <w:sz w:val="20"/>
              </w:rPr>
              <w:t>0,000 €/year</w:t>
            </w:r>
            <w:r w:rsidR="00D83201" w:rsidRPr="00D83201">
              <w:rPr>
                <w:sz w:val="20"/>
              </w:rPr>
              <w:t>)</w:t>
            </w:r>
          </w:p>
          <w:p w:rsidR="00C60A82" w:rsidRPr="00306B7B" w:rsidRDefault="00DF0813">
            <w:r w:rsidRPr="00306B7B">
              <w:rPr>
                <w:b/>
                <w:sz w:val="20"/>
              </w:rPr>
              <w:t xml:space="preserve">2.c. </w:t>
            </w:r>
            <w:r w:rsidRPr="00306B7B">
              <w:rPr>
                <w:sz w:val="20"/>
                <w:u w:val="single"/>
              </w:rPr>
              <w:t xml:space="preserve">Total funding </w:t>
            </w:r>
            <w:proofErr w:type="spellStart"/>
            <w:r w:rsidR="00D83201">
              <w:rPr>
                <w:sz w:val="20"/>
                <w:u w:val="single"/>
              </w:rPr>
              <w:t>neded</w:t>
            </w:r>
            <w:proofErr w:type="spellEnd"/>
            <w:r w:rsidRPr="00D83201">
              <w:rPr>
                <w:sz w:val="20"/>
              </w:rPr>
              <w:t xml:space="preserve">: </w:t>
            </w:r>
            <w:r w:rsidR="00D83201" w:rsidRPr="00D83201">
              <w:rPr>
                <w:sz w:val="20"/>
              </w:rPr>
              <w:t>55</w:t>
            </w:r>
            <w:r w:rsidRPr="00D83201">
              <w:rPr>
                <w:sz w:val="20"/>
              </w:rPr>
              <w:t>0</w:t>
            </w:r>
            <w:r w:rsidR="00D83201" w:rsidRPr="00D83201">
              <w:rPr>
                <w:sz w:val="20"/>
              </w:rPr>
              <w:t>,000</w:t>
            </w:r>
            <w:r w:rsidRPr="00D83201">
              <w:rPr>
                <w:sz w:val="20"/>
              </w:rPr>
              <w:t xml:space="preserve"> €/year </w:t>
            </w:r>
            <w:r w:rsidR="00D83201" w:rsidRPr="00306B7B">
              <w:rPr>
                <w:sz w:val="20"/>
              </w:rPr>
              <w:t>(personnel + travel, publications,</w:t>
            </w:r>
            <w:r w:rsidR="00D83201">
              <w:rPr>
                <w:sz w:val="20"/>
              </w:rPr>
              <w:t xml:space="preserve"> consumables,</w:t>
            </w:r>
            <w:r w:rsidR="00D83201" w:rsidRPr="00306B7B">
              <w:rPr>
                <w:sz w:val="20"/>
              </w:rPr>
              <w:t xml:space="preserve"> </w:t>
            </w:r>
            <w:proofErr w:type="spellStart"/>
            <w:r w:rsidR="00D83201" w:rsidRPr="00306B7B">
              <w:rPr>
                <w:sz w:val="20"/>
              </w:rPr>
              <w:t>etc</w:t>
            </w:r>
            <w:proofErr w:type="spellEnd"/>
            <w:r w:rsidR="00D83201" w:rsidRPr="00306B7B">
              <w:rPr>
                <w:sz w:val="20"/>
              </w:rPr>
              <w:t>)</w:t>
            </w:r>
          </w:p>
          <w:p w:rsidR="00C60A82" w:rsidRPr="00306B7B" w:rsidRDefault="00DF0813">
            <w:r w:rsidRPr="00306B7B">
              <w:rPr>
                <w:b/>
                <w:sz w:val="20"/>
              </w:rPr>
              <w:t>2.d.</w:t>
            </w:r>
            <w:r w:rsidRPr="00306B7B">
              <w:rPr>
                <w:sz w:val="20"/>
              </w:rPr>
              <w:t xml:space="preserve"> </w:t>
            </w:r>
            <w:r w:rsidR="00466E38">
              <w:rPr>
                <w:sz w:val="20"/>
                <w:u w:val="single"/>
              </w:rPr>
              <w:t>C</w:t>
            </w:r>
            <w:r w:rsidR="00466E38" w:rsidRPr="00306B7B">
              <w:rPr>
                <w:sz w:val="20"/>
                <w:u w:val="single"/>
              </w:rPr>
              <w:t xml:space="preserve">omputing </w:t>
            </w:r>
            <w:r w:rsidR="00466E38">
              <w:rPr>
                <w:sz w:val="20"/>
                <w:u w:val="single"/>
              </w:rPr>
              <w:t>resources</w:t>
            </w:r>
            <w:r w:rsidR="00466E38" w:rsidRPr="00306B7B">
              <w:rPr>
                <w:sz w:val="20"/>
                <w:u w:val="single"/>
              </w:rPr>
              <w:t xml:space="preserve"> (in millions</w:t>
            </w:r>
            <w:r w:rsidR="00466E38">
              <w:rPr>
                <w:sz w:val="20"/>
                <w:u w:val="single"/>
              </w:rPr>
              <w:t xml:space="preserve"> </w:t>
            </w:r>
            <w:r w:rsidR="00D83201">
              <w:rPr>
                <w:sz w:val="20"/>
                <w:u w:val="single"/>
              </w:rPr>
              <w:t xml:space="preserve">of core-hours </w:t>
            </w:r>
            <w:r w:rsidR="00466E38">
              <w:rPr>
                <w:sz w:val="20"/>
                <w:u w:val="single"/>
              </w:rPr>
              <w:t>per year</w:t>
            </w:r>
            <w:r w:rsidR="00466E38" w:rsidRPr="00306B7B">
              <w:rPr>
                <w:sz w:val="20"/>
                <w:u w:val="single"/>
              </w:rPr>
              <w:t>)</w:t>
            </w:r>
            <w:r w:rsidR="00466E38" w:rsidRPr="00466E38">
              <w:rPr>
                <w:sz w:val="20"/>
              </w:rPr>
              <w:t>:</w:t>
            </w:r>
            <w:r w:rsidRPr="00306B7B">
              <w:rPr>
                <w:sz w:val="20"/>
              </w:rPr>
              <w:t xml:space="preserve"> </w:t>
            </w:r>
            <w:r w:rsidRPr="00306B7B">
              <w:rPr>
                <w:b/>
                <w:sz w:val="20"/>
              </w:rPr>
              <w:t>20</w:t>
            </w:r>
          </w:p>
          <w:p w:rsidR="00C60A82" w:rsidRPr="00306B7B" w:rsidRDefault="00C60A82"/>
        </w:tc>
      </w:tr>
      <w:tr w:rsidR="00C60A82" w:rsidRPr="00306B7B">
        <w:tc>
          <w:tcPr>
            <w:tcW w:w="459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Indicators </w:t>
            </w:r>
            <w:r w:rsidRPr="00306B7B">
              <w:rPr>
                <w:shd w:val="clear" w:color="auto" w:fill="33CCCC"/>
              </w:rPr>
              <w:t>2010-2014</w:t>
            </w:r>
          </w:p>
        </w:tc>
        <w:tc>
          <w:tcPr>
            <w:tcW w:w="450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Indicators</w:t>
            </w:r>
            <w:r w:rsidRPr="00306B7B">
              <w:rPr>
                <w:shd w:val="clear" w:color="auto" w:fill="33CCCC"/>
              </w:rPr>
              <w:t xml:space="preserve"> 2015-2018</w:t>
            </w:r>
          </w:p>
        </w:tc>
      </w:tr>
      <w:tr w:rsidR="00C60A82" w:rsidRPr="00306B7B">
        <w:tc>
          <w:tcPr>
            <w:tcW w:w="4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2.e.</w:t>
            </w:r>
            <w:r w:rsidRPr="00306B7B">
              <w:rPr>
                <w:sz w:val="20"/>
              </w:rPr>
              <w:t xml:space="preserve"> </w:t>
            </w:r>
            <w:r w:rsidRPr="00306B7B">
              <w:rPr>
                <w:sz w:val="20"/>
                <w:u w:val="single"/>
              </w:rPr>
              <w:t>National/EU/international/private grants awarded:</w:t>
            </w:r>
            <w:r w:rsidRPr="00306B7B">
              <w:rPr>
                <w:color w:val="FF0000"/>
                <w:sz w:val="20"/>
              </w:rPr>
              <w:t xml:space="preserve"> </w:t>
            </w:r>
            <w:r w:rsidRPr="00306B7B">
              <w:rPr>
                <w:b/>
                <w:sz w:val="20"/>
              </w:rPr>
              <w:t>20</w:t>
            </w:r>
            <w:r w:rsidRPr="00306B7B">
              <w:rPr>
                <w:sz w:val="20"/>
              </w:rPr>
              <w:t xml:space="preserve"> (</w:t>
            </w:r>
            <w:r w:rsidRPr="00306B7B">
              <w:rPr>
                <w:b/>
                <w:sz w:val="20"/>
              </w:rPr>
              <w:t>EU-FP7 projects</w:t>
            </w:r>
            <w:r w:rsidRPr="00306B7B">
              <w:rPr>
                <w:sz w:val="20"/>
              </w:rPr>
              <w:t xml:space="preserve">: IS-ENES, IS-ENES2, APPRAISAL, FIELD_AC, ACTRIS / </w:t>
            </w:r>
            <w:r w:rsidRPr="00306B7B">
              <w:rPr>
                <w:b/>
                <w:sz w:val="20"/>
              </w:rPr>
              <w:t>National projects</w:t>
            </w:r>
            <w:r w:rsidR="003603BE">
              <w:rPr>
                <w:sz w:val="20"/>
              </w:rPr>
              <w:t xml:space="preserve">: </w:t>
            </w:r>
            <w:proofErr w:type="spellStart"/>
            <w:r w:rsidR="003603BE">
              <w:rPr>
                <w:sz w:val="20"/>
              </w:rPr>
              <w:t>Severo</w:t>
            </w:r>
            <w:proofErr w:type="spellEnd"/>
            <w:r w:rsidR="003603BE">
              <w:rPr>
                <w:sz w:val="20"/>
              </w:rPr>
              <w:t xml:space="preserve"> Ochoa, NMMB-gas, NMMB-</w:t>
            </w:r>
            <w:r w:rsidRPr="00306B7B">
              <w:rPr>
                <w:sz w:val="20"/>
              </w:rPr>
              <w:t>aerosol, NMMB-</w:t>
            </w:r>
            <w:proofErr w:type="spellStart"/>
            <w:r w:rsidRPr="00306B7B">
              <w:rPr>
                <w:sz w:val="20"/>
              </w:rPr>
              <w:t>radiative</w:t>
            </w:r>
            <w:proofErr w:type="spellEnd"/>
            <w:r w:rsidRPr="00306B7B">
              <w:rPr>
                <w:sz w:val="20"/>
              </w:rPr>
              <w:t xml:space="preserve"> forcing, COVARIANCE, integrated action Portugal-Spain, CALIOPE, ATMOS, </w:t>
            </w:r>
            <w:proofErr w:type="spellStart"/>
            <w:r w:rsidRPr="00306B7B">
              <w:rPr>
                <w:sz w:val="20"/>
              </w:rPr>
              <w:t>Consolider</w:t>
            </w:r>
            <w:proofErr w:type="spellEnd"/>
            <w:r w:rsidRPr="00306B7B">
              <w:rPr>
                <w:sz w:val="20"/>
              </w:rPr>
              <w:t xml:space="preserve"> </w:t>
            </w:r>
            <w:proofErr w:type="spellStart"/>
            <w:r w:rsidRPr="00306B7B">
              <w:rPr>
                <w:sz w:val="20"/>
              </w:rPr>
              <w:t>SyeC</w:t>
            </w:r>
            <w:proofErr w:type="spellEnd"/>
            <w:r w:rsidRPr="00306B7B">
              <w:rPr>
                <w:sz w:val="20"/>
              </w:rPr>
              <w:t xml:space="preserve"> / </w:t>
            </w:r>
            <w:r w:rsidRPr="00306B7B">
              <w:rPr>
                <w:b/>
                <w:sz w:val="20"/>
              </w:rPr>
              <w:t>EU-Marie-Curie fellowship</w:t>
            </w:r>
            <w:r w:rsidRPr="00306B7B">
              <w:rPr>
                <w:sz w:val="20"/>
              </w:rPr>
              <w:t xml:space="preserve">: </w:t>
            </w:r>
            <w:proofErr w:type="spellStart"/>
            <w:r w:rsidRPr="00306B7B">
              <w:rPr>
                <w:sz w:val="20"/>
              </w:rPr>
              <w:t>Antonis</w:t>
            </w:r>
            <w:proofErr w:type="spellEnd"/>
            <w:r w:rsidRPr="00306B7B">
              <w:rPr>
                <w:sz w:val="20"/>
              </w:rPr>
              <w:t xml:space="preserve"> </w:t>
            </w:r>
            <w:proofErr w:type="spellStart"/>
            <w:r w:rsidRPr="00306B7B">
              <w:rPr>
                <w:sz w:val="20"/>
              </w:rPr>
              <w:t>Gkikas</w:t>
            </w:r>
            <w:proofErr w:type="spellEnd"/>
            <w:r w:rsidRPr="00306B7B">
              <w:rPr>
                <w:sz w:val="20"/>
              </w:rPr>
              <w:t xml:space="preserve"> / </w:t>
            </w:r>
            <w:r w:rsidRPr="00306B7B">
              <w:rPr>
                <w:b/>
                <w:sz w:val="20"/>
              </w:rPr>
              <w:t>National PhD grant</w:t>
            </w:r>
            <w:r w:rsidRPr="00306B7B">
              <w:rPr>
                <w:sz w:val="20"/>
              </w:rPr>
              <w:t xml:space="preserve">: Vincenzo </w:t>
            </w:r>
            <w:proofErr w:type="spellStart"/>
            <w:r w:rsidRPr="00306B7B">
              <w:rPr>
                <w:sz w:val="20"/>
              </w:rPr>
              <w:t>Obiso</w:t>
            </w:r>
            <w:proofErr w:type="spellEnd"/>
            <w:r w:rsidRPr="00306B7B">
              <w:rPr>
                <w:sz w:val="20"/>
              </w:rPr>
              <w:t xml:space="preserve"> / </w:t>
            </w:r>
            <w:r w:rsidRPr="00306B7B">
              <w:rPr>
                <w:b/>
                <w:sz w:val="20"/>
              </w:rPr>
              <w:t xml:space="preserve">Catalan projects: </w:t>
            </w:r>
            <w:r w:rsidRPr="00306B7B">
              <w:rPr>
                <w:sz w:val="20"/>
              </w:rPr>
              <w:t>AGAUR SGR (</w:t>
            </w:r>
            <w:proofErr w:type="spellStart"/>
            <w:r w:rsidRPr="00306B7B">
              <w:rPr>
                <w:sz w:val="20"/>
              </w:rPr>
              <w:t>GReCT</w:t>
            </w:r>
            <w:proofErr w:type="spellEnd"/>
            <w:r w:rsidRPr="00306B7B">
              <w:rPr>
                <w:sz w:val="20"/>
              </w:rPr>
              <w:t xml:space="preserve">), </w:t>
            </w:r>
            <w:proofErr w:type="spellStart"/>
            <w:r w:rsidRPr="00306B7B">
              <w:rPr>
                <w:sz w:val="20"/>
              </w:rPr>
              <w:t>MeteoCAT</w:t>
            </w:r>
            <w:proofErr w:type="spellEnd"/>
            <w:r w:rsidRPr="00306B7B">
              <w:rPr>
                <w:sz w:val="20"/>
              </w:rPr>
              <w:t xml:space="preserve"> </w:t>
            </w:r>
            <w:r w:rsidRPr="00306B7B">
              <w:rPr>
                <w:sz w:val="20"/>
              </w:rPr>
              <w:lastRenderedPageBreak/>
              <w:t xml:space="preserve">(ESCAT) / </w:t>
            </w:r>
            <w:r w:rsidRPr="00306B7B">
              <w:rPr>
                <w:b/>
                <w:sz w:val="20"/>
              </w:rPr>
              <w:t>Private grants</w:t>
            </w:r>
            <w:r w:rsidRPr="00306B7B">
              <w:rPr>
                <w:sz w:val="20"/>
              </w:rPr>
              <w:t xml:space="preserve">: IBERDROLA PhD grant (Victor </w:t>
            </w:r>
            <w:proofErr w:type="spellStart"/>
            <w:r w:rsidRPr="00306B7B">
              <w:rPr>
                <w:sz w:val="20"/>
              </w:rPr>
              <w:t>Valverde</w:t>
            </w:r>
            <w:proofErr w:type="spellEnd"/>
            <w:r w:rsidRPr="00306B7B">
              <w:rPr>
                <w:sz w:val="20"/>
              </w:rPr>
              <w:t xml:space="preserve">), BSC-La </w:t>
            </w:r>
            <w:proofErr w:type="spellStart"/>
            <w:r w:rsidRPr="00306B7B">
              <w:rPr>
                <w:sz w:val="20"/>
              </w:rPr>
              <w:t>Caixa</w:t>
            </w:r>
            <w:proofErr w:type="spellEnd"/>
            <w:r w:rsidRPr="00306B7B">
              <w:rPr>
                <w:sz w:val="20"/>
              </w:rPr>
              <w:t xml:space="preserve"> PhD grant (</w:t>
            </w:r>
            <w:proofErr w:type="spellStart"/>
            <w:r w:rsidRPr="00306B7B">
              <w:rPr>
                <w:sz w:val="20"/>
              </w:rPr>
              <w:t>Lluis</w:t>
            </w:r>
            <w:proofErr w:type="spellEnd"/>
            <w:r w:rsidRPr="00306B7B">
              <w:rPr>
                <w:sz w:val="20"/>
              </w:rPr>
              <w:t xml:space="preserve"> </w:t>
            </w:r>
            <w:proofErr w:type="spellStart"/>
            <w:r w:rsidRPr="00306B7B">
              <w:rPr>
                <w:sz w:val="20"/>
              </w:rPr>
              <w:t>Vendrell</w:t>
            </w:r>
            <w:proofErr w:type="spellEnd"/>
            <w:r w:rsidRPr="00306B7B">
              <w:rPr>
                <w:sz w:val="20"/>
              </w:rPr>
              <w:t>) )</w:t>
            </w:r>
          </w:p>
          <w:p w:rsidR="00C60A82" w:rsidRPr="00306B7B" w:rsidRDefault="00DF0813">
            <w:r w:rsidRPr="00306B7B">
              <w:rPr>
                <w:b/>
                <w:sz w:val="20"/>
              </w:rPr>
              <w:t>2.f.</w:t>
            </w:r>
            <w:r w:rsidRPr="00306B7B">
              <w:rPr>
                <w:sz w:val="20"/>
                <w:u w:val="single"/>
              </w:rPr>
              <w:t xml:space="preserve"> National/EU/international/private grants submitted:</w:t>
            </w:r>
            <w:r w:rsidRPr="00306B7B">
              <w:rPr>
                <w:sz w:val="20"/>
              </w:rPr>
              <w:t xml:space="preserve"> </w:t>
            </w:r>
            <w:r w:rsidRPr="00306B7B">
              <w:rPr>
                <w:b/>
                <w:sz w:val="20"/>
              </w:rPr>
              <w:t>10</w:t>
            </w:r>
            <w:r w:rsidRPr="00306B7B">
              <w:rPr>
                <w:sz w:val="20"/>
              </w:rPr>
              <w:t xml:space="preserve"> (</w:t>
            </w:r>
            <w:r w:rsidRPr="00306B7B">
              <w:rPr>
                <w:b/>
                <w:sz w:val="20"/>
              </w:rPr>
              <w:t>EU-LIFE project</w:t>
            </w:r>
            <w:r w:rsidRPr="00306B7B">
              <w:rPr>
                <w:sz w:val="20"/>
              </w:rPr>
              <w:t xml:space="preserve">: SAME / </w:t>
            </w:r>
            <w:r w:rsidRPr="00306B7B">
              <w:rPr>
                <w:b/>
                <w:sz w:val="20"/>
              </w:rPr>
              <w:t>EU-H2020</w:t>
            </w:r>
            <w:r w:rsidRPr="00306B7B">
              <w:rPr>
                <w:sz w:val="20"/>
              </w:rPr>
              <w:t xml:space="preserve">:  ACTRIS2, NUC-DSS / </w:t>
            </w:r>
            <w:r w:rsidRPr="00306B7B">
              <w:rPr>
                <w:b/>
                <w:sz w:val="20"/>
              </w:rPr>
              <w:t>National project</w:t>
            </w:r>
            <w:r w:rsidRPr="00306B7B">
              <w:rPr>
                <w:sz w:val="20"/>
              </w:rPr>
              <w:t xml:space="preserve">: Sara </w:t>
            </w:r>
            <w:proofErr w:type="spellStart"/>
            <w:r w:rsidRPr="00306B7B">
              <w:rPr>
                <w:sz w:val="20"/>
              </w:rPr>
              <w:t>Basart</w:t>
            </w:r>
            <w:proofErr w:type="spellEnd"/>
            <w:r w:rsidRPr="00306B7B">
              <w:rPr>
                <w:sz w:val="20"/>
              </w:rPr>
              <w:t xml:space="preserve"> / </w:t>
            </w:r>
            <w:r w:rsidRPr="00306B7B">
              <w:rPr>
                <w:b/>
                <w:sz w:val="20"/>
              </w:rPr>
              <w:t>AXA grant</w:t>
            </w:r>
            <w:r w:rsidRPr="00306B7B">
              <w:rPr>
                <w:sz w:val="20"/>
              </w:rPr>
              <w:t xml:space="preserve">: Delia Arnold / </w:t>
            </w:r>
            <w:r w:rsidRPr="00306B7B">
              <w:rPr>
                <w:b/>
                <w:sz w:val="20"/>
              </w:rPr>
              <w:t>Catalan grant</w:t>
            </w:r>
            <w:r w:rsidRPr="00306B7B">
              <w:rPr>
                <w:sz w:val="20"/>
              </w:rPr>
              <w:t xml:space="preserve">: Maria Teresa Pay/ </w:t>
            </w:r>
            <w:proofErr w:type="spellStart"/>
            <w:r w:rsidRPr="00306B7B">
              <w:rPr>
                <w:sz w:val="20"/>
              </w:rPr>
              <w:t>Clim-Dev</w:t>
            </w:r>
            <w:proofErr w:type="spellEnd"/>
            <w:r w:rsidRPr="00306B7B">
              <w:rPr>
                <w:sz w:val="20"/>
              </w:rPr>
              <w:t xml:space="preserve"> Africa, </w:t>
            </w:r>
            <w:r w:rsidRPr="00306B7B">
              <w:rPr>
                <w:b/>
                <w:sz w:val="20"/>
              </w:rPr>
              <w:t>CONACYT project</w:t>
            </w:r>
            <w:r w:rsidRPr="00306B7B">
              <w:rPr>
                <w:sz w:val="20"/>
              </w:rPr>
              <w:t xml:space="preserve">: Mexico Regional Climate, Health impact assessment)  </w:t>
            </w:r>
          </w:p>
          <w:p w:rsidR="00C60A82" w:rsidRPr="00306B7B" w:rsidRDefault="00DF0813">
            <w:r w:rsidRPr="00306B7B">
              <w:rPr>
                <w:b/>
                <w:sz w:val="20"/>
              </w:rPr>
              <w:t>2.g.</w:t>
            </w:r>
            <w:r w:rsidRPr="00306B7B">
              <w:rPr>
                <w:sz w:val="20"/>
              </w:rPr>
              <w:t xml:space="preserve"> </w:t>
            </w:r>
            <w:r w:rsidRPr="00306B7B">
              <w:rPr>
                <w:sz w:val="20"/>
                <w:u w:val="single"/>
              </w:rPr>
              <w:t>National and international collaborators</w:t>
            </w:r>
            <w:r w:rsidRPr="003603BE">
              <w:rPr>
                <w:sz w:val="20"/>
              </w:rPr>
              <w:t xml:space="preserve">: </w:t>
            </w:r>
            <w:r w:rsidRPr="003603BE">
              <w:rPr>
                <w:b/>
                <w:sz w:val="20"/>
              </w:rPr>
              <w:t>38</w:t>
            </w:r>
            <w:r w:rsidRPr="00306B7B">
              <w:rPr>
                <w:sz w:val="20"/>
              </w:rPr>
              <w:t xml:space="preserve"> </w:t>
            </w:r>
          </w:p>
          <w:p w:rsidR="00C60A82" w:rsidRPr="00306B7B" w:rsidRDefault="00DF0813">
            <w:pPr>
              <w:spacing w:line="240" w:lineRule="auto"/>
            </w:pPr>
            <w:r w:rsidRPr="00306B7B">
              <w:rPr>
                <w:b/>
                <w:sz w:val="20"/>
              </w:rPr>
              <w:t xml:space="preserve">2.h. </w:t>
            </w:r>
            <w:r w:rsidRPr="00306B7B">
              <w:rPr>
                <w:sz w:val="20"/>
                <w:u w:val="single"/>
              </w:rPr>
              <w:t>Peer-reviewed publications published in international journals</w:t>
            </w:r>
            <w:r w:rsidRPr="00306B7B">
              <w:rPr>
                <w:sz w:val="20"/>
              </w:rPr>
              <w:t xml:space="preserve">: </w:t>
            </w:r>
            <w:r w:rsidRPr="003603BE">
              <w:rPr>
                <w:b/>
                <w:sz w:val="20"/>
              </w:rPr>
              <w:t>54</w:t>
            </w:r>
            <w:r w:rsidRPr="003603BE">
              <w:rPr>
                <w:color w:val="auto"/>
                <w:sz w:val="20"/>
              </w:rPr>
              <w:t xml:space="preserve"> (</w:t>
            </w:r>
            <w:r w:rsidR="003603BE" w:rsidRPr="003603BE">
              <w:rPr>
                <w:color w:val="auto"/>
                <w:sz w:val="20"/>
              </w:rPr>
              <w:t xml:space="preserve">see full list at </w:t>
            </w:r>
            <w:r w:rsidRPr="003603BE">
              <w:rPr>
                <w:color w:val="auto"/>
                <w:sz w:val="20"/>
              </w:rPr>
              <w:t>http://www.bsc.es/earth-sciences/publications-and-communications)</w:t>
            </w:r>
          </w:p>
          <w:p w:rsidR="00C60A82" w:rsidRPr="00306B7B" w:rsidRDefault="00DF0813" w:rsidP="003603BE">
            <w:pPr>
              <w:spacing w:line="240" w:lineRule="auto"/>
            </w:pPr>
            <w:proofErr w:type="gramStart"/>
            <w:r w:rsidRPr="00306B7B">
              <w:rPr>
                <w:b/>
                <w:sz w:val="20"/>
              </w:rPr>
              <w:t>2.i</w:t>
            </w:r>
            <w:proofErr w:type="gramEnd"/>
            <w:r w:rsidRPr="00306B7B">
              <w:rPr>
                <w:b/>
                <w:sz w:val="20"/>
              </w:rPr>
              <w:t>.</w:t>
            </w:r>
            <w:r w:rsidRPr="00306B7B">
              <w:rPr>
                <w:sz w:val="20"/>
              </w:rPr>
              <w:t xml:space="preserve"> </w:t>
            </w:r>
            <w:r w:rsidRPr="00306B7B">
              <w:rPr>
                <w:sz w:val="20"/>
                <w:u w:val="single"/>
              </w:rPr>
              <w:t>Other publications</w:t>
            </w:r>
            <w:r w:rsidRPr="003603BE">
              <w:rPr>
                <w:sz w:val="20"/>
              </w:rPr>
              <w:t xml:space="preserve">: </w:t>
            </w:r>
            <w:r w:rsidR="003603BE" w:rsidRPr="003603BE">
              <w:rPr>
                <w:b/>
                <w:sz w:val="20"/>
              </w:rPr>
              <w:t>7</w:t>
            </w:r>
            <w:r w:rsidRPr="00306B7B">
              <w:rPr>
                <w:sz w:val="20"/>
              </w:rPr>
              <w:t xml:space="preserve"> (</w:t>
            </w:r>
            <w:r w:rsidR="003603BE" w:rsidRPr="003603BE">
              <w:rPr>
                <w:color w:val="auto"/>
                <w:sz w:val="20"/>
              </w:rPr>
              <w:t xml:space="preserve">see full list at </w:t>
            </w:r>
            <w:r w:rsidRPr="003603BE">
              <w:rPr>
                <w:color w:val="auto"/>
                <w:sz w:val="20"/>
              </w:rPr>
              <w:t>http://www.bsc.es/earth-sciences/publications-and-communications)</w:t>
            </w:r>
          </w:p>
        </w:tc>
        <w:tc>
          <w:tcPr>
            <w:tcW w:w="4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lastRenderedPageBreak/>
              <w:t>2.e.</w:t>
            </w:r>
            <w:r w:rsidRPr="00306B7B">
              <w:rPr>
                <w:sz w:val="20"/>
              </w:rPr>
              <w:t xml:space="preserve"> </w:t>
            </w:r>
            <w:r w:rsidRPr="00306B7B">
              <w:rPr>
                <w:sz w:val="20"/>
                <w:u w:val="single"/>
              </w:rPr>
              <w:t xml:space="preserve">National/EU/international/private grants  </w:t>
            </w:r>
            <w:r w:rsidR="003603BE">
              <w:rPr>
                <w:sz w:val="20"/>
                <w:u w:val="single"/>
              </w:rPr>
              <w:t>required</w:t>
            </w:r>
            <w:r w:rsidRPr="00306B7B">
              <w:rPr>
                <w:sz w:val="20"/>
              </w:rPr>
              <w:t xml:space="preserve">: enough to cover </w:t>
            </w:r>
            <w:r w:rsidRPr="00306B7B">
              <w:rPr>
                <w:b/>
                <w:sz w:val="20"/>
              </w:rPr>
              <w:t>450</w:t>
            </w:r>
            <w:r w:rsidR="003603BE">
              <w:rPr>
                <w:b/>
                <w:sz w:val="20"/>
              </w:rPr>
              <w:t>,000</w:t>
            </w:r>
            <w:r w:rsidRPr="00306B7B">
              <w:rPr>
                <w:b/>
                <w:sz w:val="20"/>
              </w:rPr>
              <w:t xml:space="preserve"> €/year</w:t>
            </w:r>
          </w:p>
          <w:p w:rsidR="00C60A82" w:rsidRPr="00306B7B" w:rsidRDefault="00F46C12">
            <w:proofErr w:type="gramStart"/>
            <w:r>
              <w:rPr>
                <w:b/>
                <w:sz w:val="20"/>
              </w:rPr>
              <w:t>2.f</w:t>
            </w:r>
            <w:proofErr w:type="gramEnd"/>
            <w:r w:rsidR="00DF0813" w:rsidRPr="00306B7B">
              <w:rPr>
                <w:b/>
                <w:sz w:val="20"/>
              </w:rPr>
              <w:t>.</w:t>
            </w:r>
            <w:r w:rsidR="00DF0813" w:rsidRPr="00306B7B">
              <w:rPr>
                <w:sz w:val="20"/>
              </w:rPr>
              <w:t xml:space="preserve"> </w:t>
            </w:r>
            <w:r w:rsidR="00DF0813" w:rsidRPr="00306B7B">
              <w:rPr>
                <w:sz w:val="20"/>
                <w:u w:val="single"/>
              </w:rPr>
              <w:t>New collaborators targeted</w:t>
            </w:r>
            <w:r w:rsidR="00DF0813" w:rsidRPr="003603BE">
              <w:rPr>
                <w:sz w:val="20"/>
              </w:rPr>
              <w:t xml:space="preserve">: </w:t>
            </w:r>
            <w:r w:rsidR="00DF0813" w:rsidRPr="003603BE">
              <w:rPr>
                <w:b/>
                <w:sz w:val="20"/>
              </w:rPr>
              <w:t>5</w:t>
            </w:r>
            <w:r w:rsidR="00DF0813" w:rsidRPr="00306B7B">
              <w:rPr>
                <w:sz w:val="20"/>
              </w:rPr>
              <w:t xml:space="preserve"> (CREAL, CSIC, NILU, University of Brescia, KIT, EM)</w:t>
            </w:r>
          </w:p>
          <w:p w:rsidR="00C60A82" w:rsidRPr="00306B7B" w:rsidRDefault="00F46C12">
            <w:r>
              <w:rPr>
                <w:b/>
                <w:sz w:val="20"/>
              </w:rPr>
              <w:t>2.g</w:t>
            </w:r>
            <w:r w:rsidR="00DF0813" w:rsidRPr="00306B7B">
              <w:rPr>
                <w:b/>
                <w:sz w:val="20"/>
              </w:rPr>
              <w:t xml:space="preserve">. </w:t>
            </w:r>
            <w:r w:rsidR="00DF0813" w:rsidRPr="00306B7B">
              <w:rPr>
                <w:sz w:val="20"/>
                <w:u w:val="single"/>
              </w:rPr>
              <w:t>Peer-reviewed publications expected:</w:t>
            </w:r>
            <w:r w:rsidR="003603BE">
              <w:rPr>
                <w:sz w:val="20"/>
              </w:rPr>
              <w:t xml:space="preserve"> </w:t>
            </w:r>
            <w:r w:rsidR="00DF0813" w:rsidRPr="00306B7B">
              <w:rPr>
                <w:sz w:val="20"/>
              </w:rPr>
              <w:t xml:space="preserve">60 </w:t>
            </w:r>
            <w:r w:rsidR="00DF0813" w:rsidRPr="003603BE">
              <w:rPr>
                <w:b/>
                <w:sz w:val="20"/>
              </w:rPr>
              <w:t>+ 1 high-impact</w:t>
            </w:r>
          </w:p>
          <w:p w:rsidR="00C60A82" w:rsidRPr="00306B7B" w:rsidRDefault="00C60A82"/>
        </w:tc>
      </w:tr>
      <w:tr w:rsidR="00C60A82" w:rsidRPr="00306B7B">
        <w:tc>
          <w:tcPr>
            <w:tcW w:w="459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lastRenderedPageBreak/>
              <w:t>Commitments</w:t>
            </w:r>
            <w:r w:rsidRPr="00306B7B">
              <w:rPr>
                <w:shd w:val="clear" w:color="auto" w:fill="33CCCC"/>
              </w:rPr>
              <w:t xml:space="preserve"> 2010-2014</w:t>
            </w:r>
          </w:p>
        </w:tc>
        <w:tc>
          <w:tcPr>
            <w:tcW w:w="4500"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Commitments</w:t>
            </w:r>
            <w:r w:rsidRPr="00306B7B">
              <w:rPr>
                <w:shd w:val="clear" w:color="auto" w:fill="33CCCC"/>
              </w:rPr>
              <w:t xml:space="preserve"> 2015-2018</w:t>
            </w:r>
            <w:r w:rsidRPr="00306B7B">
              <w:rPr>
                <w:b/>
                <w:shd w:val="clear" w:color="auto" w:fill="33CCCC"/>
              </w:rPr>
              <w:t xml:space="preserve">    </w:t>
            </w:r>
          </w:p>
        </w:tc>
      </w:tr>
      <w:tr w:rsidR="00C60A82" w:rsidRPr="00306B7B">
        <w:tc>
          <w:tcPr>
            <w:tcW w:w="45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2.j.</w:t>
            </w:r>
            <w:r w:rsidRPr="00306B7B">
              <w:rPr>
                <w:sz w:val="20"/>
              </w:rPr>
              <w:t xml:space="preserve"> </w:t>
            </w:r>
            <w:proofErr w:type="spellStart"/>
            <w:r w:rsidRPr="00306B7B">
              <w:rPr>
                <w:sz w:val="20"/>
              </w:rPr>
              <w:t>MoU</w:t>
            </w:r>
            <w:proofErr w:type="spellEnd"/>
            <w:r w:rsidRPr="00306B7B">
              <w:rPr>
                <w:sz w:val="20"/>
              </w:rPr>
              <w:t xml:space="preserve"> with NOAA/NCEP/EMC on NMMB/BSC-CTM model dev</w:t>
            </w:r>
            <w:r w:rsidR="003603BE">
              <w:rPr>
                <w:sz w:val="20"/>
              </w:rPr>
              <w:t>elopments</w:t>
            </w:r>
          </w:p>
          <w:p w:rsidR="00C60A82" w:rsidRPr="00306B7B" w:rsidRDefault="00DF0813">
            <w:r w:rsidRPr="00306B7B">
              <w:rPr>
                <w:b/>
                <w:sz w:val="20"/>
              </w:rPr>
              <w:t xml:space="preserve">2.k. </w:t>
            </w:r>
            <w:r w:rsidRPr="00306B7B">
              <w:rPr>
                <w:sz w:val="20"/>
              </w:rPr>
              <w:t xml:space="preserve">Participation in AQMEII-Phase2, HTAP/AQMEII-Phase3, COST Action ES1004 </w:t>
            </w:r>
            <w:proofErr w:type="spellStart"/>
            <w:r w:rsidRPr="00306B7B">
              <w:rPr>
                <w:sz w:val="20"/>
              </w:rPr>
              <w:t>EuMetChem</w:t>
            </w:r>
            <w:proofErr w:type="spellEnd"/>
            <w:r w:rsidRPr="00306B7B">
              <w:rPr>
                <w:sz w:val="20"/>
              </w:rPr>
              <w:t xml:space="preserve">, EURODELTA III and </w:t>
            </w:r>
            <w:proofErr w:type="spellStart"/>
            <w:r w:rsidRPr="00306B7B">
              <w:rPr>
                <w:sz w:val="20"/>
              </w:rPr>
              <w:t>Charmex</w:t>
            </w:r>
            <w:proofErr w:type="spellEnd"/>
          </w:p>
          <w:p w:rsidR="00C60A82" w:rsidRPr="00306B7B" w:rsidRDefault="00DF0813">
            <w:r w:rsidRPr="00306B7B">
              <w:rPr>
                <w:b/>
                <w:sz w:val="20"/>
              </w:rPr>
              <w:t>2.l.</w:t>
            </w:r>
            <w:r w:rsidRPr="00306B7B">
              <w:rPr>
                <w:sz w:val="20"/>
              </w:rPr>
              <w:t xml:space="preserve"> Participation FAIRMODE (4 WG)</w:t>
            </w:r>
          </w:p>
        </w:tc>
        <w:tc>
          <w:tcPr>
            <w:tcW w:w="4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F46C12">
            <w:r>
              <w:rPr>
                <w:b/>
                <w:sz w:val="20"/>
              </w:rPr>
              <w:t>2.h</w:t>
            </w:r>
            <w:r w:rsidR="00DF0813" w:rsidRPr="00306B7B">
              <w:rPr>
                <w:b/>
                <w:sz w:val="20"/>
              </w:rPr>
              <w:t xml:space="preserve">. </w:t>
            </w:r>
            <w:proofErr w:type="spellStart"/>
            <w:r w:rsidR="00DF0813" w:rsidRPr="00306B7B">
              <w:rPr>
                <w:sz w:val="20"/>
              </w:rPr>
              <w:t>MoU</w:t>
            </w:r>
            <w:proofErr w:type="spellEnd"/>
            <w:r w:rsidR="00DF0813" w:rsidRPr="00306B7B">
              <w:rPr>
                <w:sz w:val="20"/>
              </w:rPr>
              <w:t xml:space="preserve"> with NOAA/NCEP/EMC on </w:t>
            </w:r>
            <w:r w:rsidR="003603BE">
              <w:rPr>
                <w:sz w:val="20"/>
              </w:rPr>
              <w:t>NMMB/BSC-CTM model developments</w:t>
            </w:r>
          </w:p>
          <w:p w:rsidR="00C60A82" w:rsidRPr="00306B7B" w:rsidRDefault="00F46C12">
            <w:r>
              <w:rPr>
                <w:b/>
                <w:sz w:val="20"/>
              </w:rPr>
              <w:t>2.i</w:t>
            </w:r>
            <w:r w:rsidR="00DF0813" w:rsidRPr="00306B7B">
              <w:rPr>
                <w:b/>
                <w:sz w:val="20"/>
              </w:rPr>
              <w:t xml:space="preserve">. </w:t>
            </w:r>
            <w:r w:rsidR="00DF0813" w:rsidRPr="00306B7B">
              <w:rPr>
                <w:sz w:val="20"/>
              </w:rPr>
              <w:t xml:space="preserve">Participation </w:t>
            </w:r>
            <w:r>
              <w:rPr>
                <w:sz w:val="20"/>
              </w:rPr>
              <w:t xml:space="preserve">in </w:t>
            </w:r>
            <w:r w:rsidR="00DF0813" w:rsidRPr="00306B7B">
              <w:rPr>
                <w:sz w:val="20"/>
              </w:rPr>
              <w:t>FAIRMODE (4 WG)</w:t>
            </w:r>
          </w:p>
        </w:tc>
      </w:tr>
    </w:tbl>
    <w:p w:rsidR="00C60A82" w:rsidRPr="00306B7B" w:rsidRDefault="00DF0813">
      <w:r w:rsidRPr="00306B7B">
        <w:br w:type="page"/>
      </w:r>
    </w:p>
    <w:p w:rsidR="00C60A82" w:rsidRPr="00306B7B" w:rsidRDefault="00DF0813">
      <w:pPr>
        <w:pStyle w:val="Ttulo2"/>
        <w:contextualSpacing w:val="0"/>
      </w:pPr>
      <w:bookmarkStart w:id="6" w:name="h.du61o94i8soa" w:colFirst="0" w:colLast="0"/>
      <w:bookmarkEnd w:id="6"/>
      <w:r w:rsidRPr="00306B7B">
        <w:lastRenderedPageBreak/>
        <w:t>Services</w:t>
      </w:r>
    </w:p>
    <w:tbl>
      <w:tblPr>
        <w:tblStyle w:val="a2"/>
        <w:tblW w:w="9120" w:type="dxa"/>
        <w:tblInd w:w="100" w:type="dxa"/>
        <w:tblLayout w:type="fixed"/>
        <w:tblLook w:val="0600" w:firstRow="0" w:lastRow="0" w:firstColumn="0" w:lastColumn="0" w:noHBand="1" w:noVBand="1"/>
      </w:tblPr>
      <w:tblGrid>
        <w:gridCol w:w="4785"/>
        <w:gridCol w:w="4335"/>
      </w:tblGrid>
      <w:tr w:rsidR="00C60A82" w:rsidRPr="00306B7B">
        <w:trPr>
          <w:trHeight w:val="460"/>
        </w:trPr>
        <w:tc>
          <w:tcPr>
            <w:tcW w:w="9120" w:type="dxa"/>
            <w:gridSpan w:val="2"/>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Strategic goals </w:t>
            </w:r>
            <w:r w:rsidRPr="00306B7B">
              <w:rPr>
                <w:b/>
                <w:sz w:val="26"/>
                <w:shd w:val="clear" w:color="auto" w:fill="33CCCC"/>
              </w:rPr>
              <w:t xml:space="preserve">                          </w:t>
            </w:r>
          </w:p>
        </w:tc>
      </w:tr>
      <w:tr w:rsidR="00C60A82" w:rsidRPr="00306B7B">
        <w:trPr>
          <w:trHeight w:val="400"/>
        </w:trPr>
        <w:tc>
          <w:tcPr>
            <w:tcW w:w="912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pPr>
              <w:spacing w:line="240" w:lineRule="auto"/>
            </w:pPr>
            <w:r w:rsidRPr="00306B7B">
              <w:rPr>
                <w:sz w:val="20"/>
                <w:highlight w:val="white"/>
              </w:rPr>
              <w:t xml:space="preserve">Knowledge and technology transfer, via tailored services, is essential to bridge the gap between science and its end users. Services are developed both in-house (weather forecasting, climate predictions, atmospheric composition) and via non-profit projects in collaboration with public administrations (e.g. the WMO </w:t>
            </w:r>
            <w:proofErr w:type="spellStart"/>
            <w:r w:rsidRPr="00306B7B">
              <w:rPr>
                <w:sz w:val="20"/>
                <w:highlight w:val="white"/>
              </w:rPr>
              <w:t>Sant</w:t>
            </w:r>
            <w:proofErr w:type="spellEnd"/>
            <w:r w:rsidRPr="00306B7B">
              <w:rPr>
                <w:sz w:val="20"/>
                <w:highlight w:val="white"/>
              </w:rPr>
              <w:t xml:space="preserve"> and Dust Storm Warning Advisory and Assessment System for North Africa, Middle </w:t>
            </w:r>
            <w:proofErr w:type="spellStart"/>
            <w:r w:rsidRPr="00306B7B">
              <w:rPr>
                <w:sz w:val="20"/>
                <w:highlight w:val="white"/>
              </w:rPr>
              <w:t>Eas</w:t>
            </w:r>
            <w:proofErr w:type="spellEnd"/>
            <w:r w:rsidRPr="00306B7B">
              <w:rPr>
                <w:sz w:val="20"/>
                <w:highlight w:val="white"/>
              </w:rPr>
              <w:t xml:space="preserve"> and Europe Regional </w:t>
            </w:r>
            <w:proofErr w:type="spellStart"/>
            <w:r w:rsidRPr="00306B7B">
              <w:rPr>
                <w:sz w:val="20"/>
                <w:highlight w:val="white"/>
              </w:rPr>
              <w:t>Center</w:t>
            </w:r>
            <w:proofErr w:type="spellEnd"/>
            <w:r w:rsidRPr="00306B7B">
              <w:rPr>
                <w:sz w:val="20"/>
                <w:highlight w:val="white"/>
              </w:rPr>
              <w:t>, SDS-WAS</w:t>
            </w:r>
            <w:r w:rsidR="006C517A">
              <w:rPr>
                <w:sz w:val="20"/>
                <w:highlight w:val="white"/>
              </w:rPr>
              <w:t xml:space="preserve"> NAMEE RC,</w:t>
            </w:r>
            <w:r w:rsidRPr="00306B7B">
              <w:rPr>
                <w:sz w:val="20"/>
                <w:highlight w:val="white"/>
              </w:rPr>
              <w:t xml:space="preserve"> and the Barcelona Dust Forecast </w:t>
            </w:r>
            <w:proofErr w:type="spellStart"/>
            <w:r w:rsidRPr="00306B7B">
              <w:rPr>
                <w:sz w:val="20"/>
                <w:highlight w:val="white"/>
              </w:rPr>
              <w:t>Center</w:t>
            </w:r>
            <w:proofErr w:type="spellEnd"/>
            <w:r w:rsidRPr="00306B7B">
              <w:rPr>
                <w:sz w:val="20"/>
                <w:highlight w:val="white"/>
              </w:rPr>
              <w:t xml:space="preserve">, BDFC). This group will facilitate the interpretation and application of research coming from the </w:t>
            </w:r>
            <w:r w:rsidR="006C517A">
              <w:rPr>
                <w:sz w:val="20"/>
                <w:highlight w:val="white"/>
              </w:rPr>
              <w:t xml:space="preserve">BSC-ES </w:t>
            </w:r>
            <w:r w:rsidRPr="00306B7B">
              <w:rPr>
                <w:sz w:val="20"/>
                <w:highlight w:val="white"/>
              </w:rPr>
              <w:t xml:space="preserve">to advance sustainable development in key sectors such as energy, urban development, infrastructure, transport, health and agriculture. The overall aim is to demonstrate an </w:t>
            </w:r>
            <w:proofErr w:type="spellStart"/>
            <w:r w:rsidRPr="00306B7B">
              <w:rPr>
                <w:sz w:val="20"/>
                <w:highlight w:val="white"/>
              </w:rPr>
              <w:t>ongoing</w:t>
            </w:r>
            <w:proofErr w:type="spellEnd"/>
            <w:r w:rsidRPr="00306B7B">
              <w:rPr>
                <w:sz w:val="20"/>
                <w:highlight w:val="white"/>
              </w:rPr>
              <w:t xml:space="preserve"> value of atmospheric composition, weather forecasting and climate prediction services to society and the economy. End users will remain at the centre of the process, to ensure that outcomes are both useful and usable</w:t>
            </w:r>
            <w:r w:rsidR="006C517A">
              <w:rPr>
                <w:sz w:val="20"/>
                <w:highlight w:val="white"/>
              </w:rPr>
              <w:t>, and this will affect the group activities by including</w:t>
            </w:r>
            <w:r w:rsidRPr="00306B7B">
              <w:rPr>
                <w:sz w:val="20"/>
                <w:highlight w:val="white"/>
              </w:rPr>
              <w:t xml:space="preserve">: </w:t>
            </w:r>
          </w:p>
          <w:p w:rsidR="00C60A82" w:rsidRPr="00306B7B" w:rsidRDefault="00DF0813">
            <w:pPr>
              <w:numPr>
                <w:ilvl w:val="0"/>
                <w:numId w:val="9"/>
              </w:numPr>
              <w:spacing w:line="240" w:lineRule="auto"/>
              <w:ind w:hanging="359"/>
              <w:contextualSpacing/>
              <w:rPr>
                <w:sz w:val="20"/>
                <w:highlight w:val="white"/>
              </w:rPr>
            </w:pPr>
            <w:r w:rsidRPr="00306B7B">
              <w:rPr>
                <w:sz w:val="20"/>
                <w:highlight w:val="white"/>
              </w:rPr>
              <w:t xml:space="preserve">User-defined research, to advance and guide state-of-the-art </w:t>
            </w:r>
            <w:r w:rsidR="00C93979">
              <w:rPr>
                <w:sz w:val="20"/>
                <w:highlight w:val="white"/>
              </w:rPr>
              <w:t>research in the BSC-ES.</w:t>
            </w:r>
          </w:p>
          <w:p w:rsidR="00C60A82" w:rsidRPr="00306B7B" w:rsidRDefault="00DF0813">
            <w:pPr>
              <w:numPr>
                <w:ilvl w:val="0"/>
                <w:numId w:val="9"/>
              </w:numPr>
              <w:spacing w:line="240" w:lineRule="auto"/>
              <w:ind w:hanging="359"/>
              <w:contextualSpacing/>
              <w:rPr>
                <w:sz w:val="20"/>
                <w:highlight w:val="white"/>
              </w:rPr>
            </w:pPr>
            <w:r w:rsidRPr="00306B7B">
              <w:rPr>
                <w:sz w:val="20"/>
                <w:highlight w:val="white"/>
              </w:rPr>
              <w:t>User-interaction platforms, to tailor and disseminate knowledge and technology.</w:t>
            </w:r>
          </w:p>
          <w:p w:rsidR="00C60A82" w:rsidRDefault="00C93979">
            <w:pPr>
              <w:numPr>
                <w:ilvl w:val="0"/>
                <w:numId w:val="9"/>
              </w:numPr>
              <w:spacing w:before="80" w:after="120" w:line="314" w:lineRule="auto"/>
              <w:ind w:hanging="359"/>
              <w:contextualSpacing/>
              <w:rPr>
                <w:sz w:val="20"/>
                <w:highlight w:val="white"/>
              </w:rPr>
            </w:pPr>
            <w:r>
              <w:rPr>
                <w:sz w:val="20"/>
                <w:highlight w:val="white"/>
              </w:rPr>
              <w:t>Estimates of u</w:t>
            </w:r>
            <w:r w:rsidR="00DF0813" w:rsidRPr="00306B7B">
              <w:rPr>
                <w:sz w:val="20"/>
                <w:highlight w:val="white"/>
              </w:rPr>
              <w:t xml:space="preserve">ser and societal benefits, to establish feedback </w:t>
            </w:r>
            <w:r w:rsidR="006C517A">
              <w:rPr>
                <w:sz w:val="20"/>
                <w:highlight w:val="white"/>
              </w:rPr>
              <w:t>and evaluate the service value.</w:t>
            </w:r>
          </w:p>
          <w:p w:rsidR="006C517A" w:rsidRPr="00306B7B" w:rsidRDefault="006C517A" w:rsidP="006C517A">
            <w:pPr>
              <w:spacing w:before="80" w:after="120" w:line="314" w:lineRule="auto"/>
              <w:ind w:left="720"/>
              <w:contextualSpacing/>
              <w:rPr>
                <w:sz w:val="20"/>
                <w:highlight w:val="white"/>
              </w:rPr>
            </w:pPr>
          </w:p>
          <w:p w:rsidR="00C60A82" w:rsidRPr="00306B7B" w:rsidRDefault="00DF0813">
            <w:pPr>
              <w:spacing w:line="240" w:lineRule="auto"/>
            </w:pPr>
            <w:r w:rsidRPr="00306B7B">
              <w:rPr>
                <w:b/>
                <w:i/>
                <w:sz w:val="20"/>
              </w:rPr>
              <w:t xml:space="preserve">3.1 </w:t>
            </w:r>
            <w:r w:rsidR="00C93979" w:rsidRPr="00C93979">
              <w:rPr>
                <w:b/>
                <w:i/>
                <w:sz w:val="20"/>
              </w:rPr>
              <w:t>Design of user-defined research to guide the fundamental science of the BSC-ES department</w:t>
            </w:r>
          </w:p>
          <w:p w:rsidR="00C60A82" w:rsidRPr="00306B7B" w:rsidRDefault="00DF0813">
            <w:pPr>
              <w:spacing w:line="240" w:lineRule="auto"/>
            </w:pPr>
            <w:r w:rsidRPr="00306B7B">
              <w:rPr>
                <w:b/>
                <w:sz w:val="20"/>
              </w:rPr>
              <w:t xml:space="preserve">3.1.1 Advance and tailor state-of-the-art models and data </w:t>
            </w:r>
            <w:proofErr w:type="spellStart"/>
            <w:r w:rsidRPr="00306B7B">
              <w:rPr>
                <w:b/>
                <w:sz w:val="20"/>
              </w:rPr>
              <w:t>post­processing</w:t>
            </w:r>
            <w:proofErr w:type="spellEnd"/>
            <w:r w:rsidRPr="00306B7B">
              <w:rPr>
                <w:b/>
                <w:sz w:val="20"/>
              </w:rPr>
              <w:t xml:space="preserve"> for specific variables, time</w:t>
            </w:r>
            <w:r w:rsidR="00C93979">
              <w:rPr>
                <w:b/>
                <w:sz w:val="20"/>
              </w:rPr>
              <w:t xml:space="preserve"> </w:t>
            </w:r>
            <w:r w:rsidRPr="00306B7B">
              <w:rPr>
                <w:b/>
                <w:sz w:val="20"/>
              </w:rPr>
              <w:t>scales and resolutions, based on user-defined applications/impacts</w:t>
            </w:r>
          </w:p>
          <w:p w:rsidR="00C60A82" w:rsidRPr="00306B7B" w:rsidRDefault="00DF0813">
            <w:pPr>
              <w:jc w:val="both"/>
            </w:pPr>
            <w:r w:rsidRPr="00306B7B">
              <w:rPr>
                <w:sz w:val="20"/>
              </w:rPr>
              <w:t xml:space="preserve">Weather forecasting and climate prediction services </w:t>
            </w:r>
            <w:r w:rsidR="00C93979">
              <w:rPr>
                <w:sz w:val="20"/>
              </w:rPr>
              <w:t>will</w:t>
            </w:r>
          </w:p>
          <w:p w:rsidR="00C60A82" w:rsidRPr="00306B7B" w:rsidRDefault="00C93979">
            <w:pPr>
              <w:numPr>
                <w:ilvl w:val="0"/>
                <w:numId w:val="1"/>
              </w:numPr>
              <w:ind w:hanging="359"/>
              <w:contextualSpacing/>
              <w:jc w:val="both"/>
              <w:rPr>
                <w:sz w:val="20"/>
              </w:rPr>
            </w:pPr>
            <w:r>
              <w:rPr>
                <w:sz w:val="20"/>
              </w:rPr>
              <w:t>Evaluate</w:t>
            </w:r>
            <w:r w:rsidR="00DF0813" w:rsidRPr="00306B7B">
              <w:rPr>
                <w:sz w:val="20"/>
              </w:rPr>
              <w:t xml:space="preserve"> renewable energy supply via wind power predictions over </w:t>
            </w:r>
            <w:r>
              <w:rPr>
                <w:sz w:val="20"/>
              </w:rPr>
              <w:t>sub-seasonal</w:t>
            </w:r>
            <w:r w:rsidR="00DF0813" w:rsidRPr="00306B7B">
              <w:rPr>
                <w:sz w:val="20"/>
              </w:rPr>
              <w:t xml:space="preserve"> to seasonal time</w:t>
            </w:r>
            <w:r>
              <w:rPr>
                <w:sz w:val="20"/>
              </w:rPr>
              <w:t xml:space="preserve"> </w:t>
            </w:r>
            <w:r w:rsidR="00DF0813" w:rsidRPr="00306B7B">
              <w:rPr>
                <w:sz w:val="20"/>
              </w:rPr>
              <w:t>scales with full post-processing of the outcome.</w:t>
            </w:r>
          </w:p>
          <w:p w:rsidR="00C60A82" w:rsidRPr="00306B7B" w:rsidRDefault="00DF0813">
            <w:pPr>
              <w:numPr>
                <w:ilvl w:val="0"/>
                <w:numId w:val="1"/>
              </w:numPr>
              <w:ind w:hanging="359"/>
              <w:contextualSpacing/>
              <w:jc w:val="both"/>
              <w:rPr>
                <w:sz w:val="20"/>
              </w:rPr>
            </w:pPr>
            <w:r w:rsidRPr="00306B7B">
              <w:rPr>
                <w:sz w:val="20"/>
              </w:rPr>
              <w:t>Extend to solar, hydro power and energy demand predictions over all timescales (weather and climate) using a multi-model approach; Extend predictions to risk and vulnerabilities; Translate knowledge into the agricultural sector (e.g. wine).</w:t>
            </w:r>
          </w:p>
          <w:p w:rsidR="00C60A82" w:rsidRPr="00306B7B" w:rsidRDefault="00DF0813">
            <w:pPr>
              <w:jc w:val="both"/>
            </w:pPr>
            <w:r w:rsidRPr="00306B7B">
              <w:rPr>
                <w:sz w:val="20"/>
              </w:rPr>
              <w:t xml:space="preserve">Atmospheric composition services </w:t>
            </w:r>
            <w:r w:rsidR="00C93979">
              <w:rPr>
                <w:sz w:val="20"/>
              </w:rPr>
              <w:t>will</w:t>
            </w:r>
          </w:p>
          <w:p w:rsidR="00C60A82" w:rsidRPr="00306B7B" w:rsidRDefault="00C93979">
            <w:pPr>
              <w:numPr>
                <w:ilvl w:val="0"/>
                <w:numId w:val="1"/>
              </w:numPr>
              <w:ind w:hanging="359"/>
              <w:contextualSpacing/>
              <w:jc w:val="both"/>
              <w:rPr>
                <w:sz w:val="20"/>
              </w:rPr>
            </w:pPr>
            <w:r>
              <w:rPr>
                <w:sz w:val="20"/>
              </w:rPr>
              <w:t xml:space="preserve">Implement </w:t>
            </w:r>
            <w:proofErr w:type="spellStart"/>
            <w:r>
              <w:rPr>
                <w:sz w:val="20"/>
              </w:rPr>
              <w:t>multiscale</w:t>
            </w:r>
            <w:proofErr w:type="spellEnd"/>
            <w:r>
              <w:rPr>
                <w:sz w:val="20"/>
              </w:rPr>
              <w:t xml:space="preserve"> modelling</w:t>
            </w:r>
            <w:r w:rsidR="00DF0813" w:rsidRPr="00306B7B">
              <w:rPr>
                <w:sz w:val="20"/>
              </w:rPr>
              <w:t xml:space="preserve"> for air quality management and forecasting.</w:t>
            </w:r>
          </w:p>
          <w:p w:rsidR="00C60A82" w:rsidRPr="00306B7B" w:rsidRDefault="00DF0813">
            <w:pPr>
              <w:numPr>
                <w:ilvl w:val="0"/>
                <w:numId w:val="1"/>
              </w:numPr>
              <w:ind w:hanging="359"/>
              <w:contextualSpacing/>
              <w:jc w:val="both"/>
              <w:rPr>
                <w:sz w:val="20"/>
              </w:rPr>
            </w:pPr>
            <w:r w:rsidRPr="00306B7B">
              <w:rPr>
                <w:sz w:val="20"/>
              </w:rPr>
              <w:t xml:space="preserve">Adapt </w:t>
            </w:r>
            <w:r w:rsidR="00C93979">
              <w:rPr>
                <w:sz w:val="20"/>
              </w:rPr>
              <w:t>the most recent version of the BSC-ES air quality forecasting system</w:t>
            </w:r>
            <w:r w:rsidRPr="00306B7B">
              <w:rPr>
                <w:sz w:val="20"/>
              </w:rPr>
              <w:t xml:space="preserve"> for implementation abroad from global to local scales.</w:t>
            </w:r>
          </w:p>
          <w:p w:rsidR="00C60A82" w:rsidRPr="00306B7B" w:rsidRDefault="00DF0813">
            <w:pPr>
              <w:numPr>
                <w:ilvl w:val="0"/>
                <w:numId w:val="1"/>
              </w:numPr>
              <w:ind w:hanging="359"/>
              <w:contextualSpacing/>
              <w:jc w:val="both"/>
              <w:rPr>
                <w:sz w:val="20"/>
              </w:rPr>
            </w:pPr>
            <w:r w:rsidRPr="00306B7B">
              <w:rPr>
                <w:sz w:val="20"/>
              </w:rPr>
              <w:t xml:space="preserve">Implement micro-scale models (&lt; 1km) to resolve </w:t>
            </w:r>
            <w:r w:rsidR="00C93979">
              <w:rPr>
                <w:sz w:val="20"/>
              </w:rPr>
              <w:t xml:space="preserve">problems in </w:t>
            </w:r>
            <w:r w:rsidRPr="00306B7B">
              <w:rPr>
                <w:sz w:val="20"/>
              </w:rPr>
              <w:t>urban environments and better assess heavily trafficked hotspots with high hourly peak values.</w:t>
            </w:r>
          </w:p>
          <w:p w:rsidR="00C60A82" w:rsidRPr="00306B7B" w:rsidRDefault="00C93979">
            <w:pPr>
              <w:numPr>
                <w:ilvl w:val="0"/>
                <w:numId w:val="1"/>
              </w:numPr>
              <w:ind w:hanging="359"/>
              <w:contextualSpacing/>
              <w:jc w:val="both"/>
              <w:rPr>
                <w:sz w:val="20"/>
              </w:rPr>
            </w:pPr>
            <w:r>
              <w:rPr>
                <w:sz w:val="20"/>
              </w:rPr>
              <w:t>Provide</w:t>
            </w:r>
            <w:r w:rsidR="00DF0813" w:rsidRPr="00306B7B">
              <w:rPr>
                <w:sz w:val="20"/>
              </w:rPr>
              <w:t xml:space="preserve"> different indicators to better assess the impact </w:t>
            </w:r>
            <w:r>
              <w:rPr>
                <w:sz w:val="20"/>
              </w:rPr>
              <w:t>of air quality on human health and ecosystem</w:t>
            </w:r>
            <w:r w:rsidR="00DF0813" w:rsidRPr="00306B7B">
              <w:rPr>
                <w:sz w:val="20"/>
              </w:rPr>
              <w:t xml:space="preserve"> exposure.</w:t>
            </w:r>
          </w:p>
          <w:p w:rsidR="00C60A82" w:rsidRPr="00306B7B" w:rsidRDefault="00DF0813" w:rsidP="00C93979">
            <w:pPr>
              <w:numPr>
                <w:ilvl w:val="0"/>
                <w:numId w:val="1"/>
              </w:numPr>
              <w:ind w:hanging="359"/>
              <w:contextualSpacing/>
              <w:jc w:val="both"/>
            </w:pPr>
            <w:r w:rsidRPr="00306B7B">
              <w:rPr>
                <w:sz w:val="20"/>
              </w:rPr>
              <w:t>Provide mineral dust forecasts for solar radiation ma</w:t>
            </w:r>
            <w:r w:rsidR="00C93979">
              <w:rPr>
                <w:sz w:val="20"/>
              </w:rPr>
              <w:t xml:space="preserve">nagement based on the developments implemented as part of the </w:t>
            </w:r>
            <w:r w:rsidRPr="00306B7B">
              <w:rPr>
                <w:sz w:val="20"/>
              </w:rPr>
              <w:t>SDS-WAS NAMEE RC and BDFC</w:t>
            </w:r>
            <w:r w:rsidR="00C93979">
              <w:rPr>
                <w:sz w:val="20"/>
              </w:rPr>
              <w:t>.</w:t>
            </w:r>
          </w:p>
          <w:p w:rsidR="00C60A82" w:rsidRPr="00306B7B" w:rsidRDefault="00C93979">
            <w:pPr>
              <w:numPr>
                <w:ilvl w:val="0"/>
                <w:numId w:val="1"/>
              </w:numPr>
              <w:ind w:hanging="359"/>
              <w:contextualSpacing/>
              <w:jc w:val="both"/>
              <w:rPr>
                <w:sz w:val="20"/>
              </w:rPr>
            </w:pPr>
            <w:r>
              <w:rPr>
                <w:sz w:val="20"/>
              </w:rPr>
              <w:t xml:space="preserve">Maintain </w:t>
            </w:r>
            <w:r w:rsidR="00DF0813" w:rsidRPr="00306B7B">
              <w:rPr>
                <w:sz w:val="20"/>
              </w:rPr>
              <w:t>the global alert system for sand and mineral dust storms for SDS-WAS NAMEE RC and BDFC to ensure the continuity of both centres.</w:t>
            </w:r>
          </w:p>
          <w:p w:rsidR="00C60A82" w:rsidRPr="00306B7B" w:rsidRDefault="006B740E">
            <w:pPr>
              <w:numPr>
                <w:ilvl w:val="0"/>
                <w:numId w:val="1"/>
              </w:numPr>
              <w:ind w:hanging="359"/>
              <w:contextualSpacing/>
              <w:jc w:val="both"/>
              <w:rPr>
                <w:sz w:val="20"/>
              </w:rPr>
            </w:pPr>
            <w:r>
              <w:rPr>
                <w:sz w:val="20"/>
              </w:rPr>
              <w:t xml:space="preserve">Definition of an early </w:t>
            </w:r>
            <w:r w:rsidR="00DF0813" w:rsidRPr="00306B7B">
              <w:rPr>
                <w:sz w:val="20"/>
              </w:rPr>
              <w:t xml:space="preserve">warning </w:t>
            </w:r>
            <w:r>
              <w:rPr>
                <w:sz w:val="20"/>
              </w:rPr>
              <w:t>system for</w:t>
            </w:r>
            <w:r w:rsidR="00DF0813" w:rsidRPr="00306B7B">
              <w:rPr>
                <w:sz w:val="20"/>
              </w:rPr>
              <w:t xml:space="preserve"> dust storms based on pictograms and colour-coded maps</w:t>
            </w:r>
            <w:r>
              <w:rPr>
                <w:sz w:val="20"/>
              </w:rPr>
              <w:t>.</w:t>
            </w:r>
          </w:p>
          <w:p w:rsidR="00C60A82" w:rsidRPr="00306B7B" w:rsidRDefault="00C60A82">
            <w:pPr>
              <w:spacing w:before="0" w:after="0"/>
            </w:pPr>
          </w:p>
          <w:p w:rsidR="00C60A82" w:rsidRPr="00306B7B" w:rsidRDefault="00DF0813">
            <w:pPr>
              <w:spacing w:line="240" w:lineRule="auto"/>
            </w:pPr>
            <w:r w:rsidRPr="00306B7B">
              <w:rPr>
                <w:b/>
                <w:i/>
                <w:sz w:val="20"/>
              </w:rPr>
              <w:t xml:space="preserve">3.2 </w:t>
            </w:r>
            <w:r w:rsidR="00272289" w:rsidRPr="00272289">
              <w:rPr>
                <w:b/>
                <w:i/>
                <w:sz w:val="20"/>
              </w:rPr>
              <w:t xml:space="preserve">Development of user-interaction platforms to tailor and disseminate knowledge, tools and </w:t>
            </w:r>
            <w:r w:rsidR="00272289" w:rsidRPr="00272289">
              <w:rPr>
                <w:b/>
                <w:i/>
                <w:sz w:val="20"/>
              </w:rPr>
              <w:lastRenderedPageBreak/>
              <w:t>technology transfer</w:t>
            </w:r>
          </w:p>
          <w:p w:rsidR="00C60A82" w:rsidRPr="00306B7B" w:rsidRDefault="00DF0813">
            <w:r w:rsidRPr="00306B7B">
              <w:rPr>
                <w:b/>
                <w:sz w:val="20"/>
              </w:rPr>
              <w:t>3.2.1 Explore new data, visualisations and communication techniques to improve and stimulate use of current platforms, and develop new ones from prototypes to operational services</w:t>
            </w:r>
          </w:p>
          <w:p w:rsidR="00C60A82" w:rsidRPr="00306B7B" w:rsidRDefault="00DF0813">
            <w:r w:rsidRPr="00306B7B">
              <w:rPr>
                <w:sz w:val="20"/>
              </w:rPr>
              <w:t>Weather forecasting and climate prediction services</w:t>
            </w:r>
            <w:r w:rsidR="00272289">
              <w:rPr>
                <w:sz w:val="20"/>
              </w:rPr>
              <w:t xml:space="preserve"> will</w:t>
            </w:r>
          </w:p>
          <w:p w:rsidR="00C60A82" w:rsidRPr="00306B7B" w:rsidRDefault="00272289">
            <w:pPr>
              <w:numPr>
                <w:ilvl w:val="0"/>
                <w:numId w:val="4"/>
              </w:numPr>
              <w:ind w:hanging="359"/>
              <w:contextualSpacing/>
              <w:rPr>
                <w:sz w:val="20"/>
              </w:rPr>
            </w:pPr>
            <w:r>
              <w:rPr>
                <w:sz w:val="20"/>
              </w:rPr>
              <w:t>Perform a f</w:t>
            </w:r>
            <w:r w:rsidR="00DF0813" w:rsidRPr="00306B7B">
              <w:rPr>
                <w:sz w:val="20"/>
              </w:rPr>
              <w:t xml:space="preserve">ull evaluation of the visualisation of renewable energy supply using wind power predictions over </w:t>
            </w:r>
            <w:r>
              <w:rPr>
                <w:sz w:val="20"/>
              </w:rPr>
              <w:t>sub-seasonal</w:t>
            </w:r>
            <w:r w:rsidR="00DF0813" w:rsidRPr="00306B7B">
              <w:rPr>
                <w:sz w:val="20"/>
              </w:rPr>
              <w:t xml:space="preserve"> to seasonal timescales for </w:t>
            </w:r>
            <w:r>
              <w:rPr>
                <w:sz w:val="20"/>
              </w:rPr>
              <w:t xml:space="preserve">individual forecast systems. </w:t>
            </w:r>
            <w:proofErr w:type="gramStart"/>
            <w:r>
              <w:rPr>
                <w:sz w:val="20"/>
              </w:rPr>
              <w:t>A collaboration</w:t>
            </w:r>
            <w:proofErr w:type="gramEnd"/>
            <w:r w:rsidR="00DF0813" w:rsidRPr="00306B7B">
              <w:rPr>
                <w:sz w:val="20"/>
              </w:rPr>
              <w:t xml:space="preserve"> with end users whose decisions are influenced by wind power supply</w:t>
            </w:r>
            <w:r>
              <w:rPr>
                <w:sz w:val="20"/>
              </w:rPr>
              <w:t xml:space="preserve"> and</w:t>
            </w:r>
            <w:r w:rsidR="00DF0813" w:rsidRPr="00306B7B">
              <w:rPr>
                <w:sz w:val="20"/>
              </w:rPr>
              <w:t xml:space="preserve"> with </w:t>
            </w:r>
            <w:r>
              <w:rPr>
                <w:sz w:val="20"/>
              </w:rPr>
              <w:t xml:space="preserve">data </w:t>
            </w:r>
            <w:r w:rsidRPr="00306B7B">
              <w:rPr>
                <w:sz w:val="20"/>
              </w:rPr>
              <w:t>visualizers</w:t>
            </w:r>
            <w:r w:rsidR="00DF0813" w:rsidRPr="00306B7B">
              <w:rPr>
                <w:sz w:val="20"/>
              </w:rPr>
              <w:t xml:space="preserve"> </w:t>
            </w:r>
            <w:r>
              <w:rPr>
                <w:sz w:val="20"/>
              </w:rPr>
              <w:t xml:space="preserve">will be started </w:t>
            </w:r>
            <w:r w:rsidR="00DF0813" w:rsidRPr="00306B7B">
              <w:rPr>
                <w:sz w:val="20"/>
              </w:rPr>
              <w:t>to develop a dec</w:t>
            </w:r>
            <w:r>
              <w:rPr>
                <w:sz w:val="20"/>
              </w:rPr>
              <w:t>ision support tool prototype.</w:t>
            </w:r>
          </w:p>
          <w:p w:rsidR="00C60A82" w:rsidRPr="00306B7B" w:rsidRDefault="00272289">
            <w:pPr>
              <w:numPr>
                <w:ilvl w:val="0"/>
                <w:numId w:val="4"/>
              </w:numPr>
              <w:ind w:hanging="359"/>
              <w:contextualSpacing/>
              <w:rPr>
                <w:sz w:val="20"/>
              </w:rPr>
            </w:pPr>
            <w:r>
              <w:rPr>
                <w:sz w:val="20"/>
              </w:rPr>
              <w:t>D</w:t>
            </w:r>
            <w:r w:rsidR="00DF0813" w:rsidRPr="00306B7B">
              <w:rPr>
                <w:sz w:val="20"/>
              </w:rPr>
              <w:t xml:space="preserve">evelop </w:t>
            </w:r>
            <w:r>
              <w:rPr>
                <w:sz w:val="20"/>
              </w:rPr>
              <w:t xml:space="preserve">a </w:t>
            </w:r>
            <w:r w:rsidR="00DF0813" w:rsidRPr="00306B7B">
              <w:rPr>
                <w:sz w:val="20"/>
              </w:rPr>
              <w:t xml:space="preserve">prototype </w:t>
            </w:r>
            <w:r>
              <w:rPr>
                <w:sz w:val="20"/>
              </w:rPr>
              <w:t xml:space="preserve">of climate service and transform it </w:t>
            </w:r>
            <w:r w:rsidR="00DF0813" w:rsidRPr="00306B7B">
              <w:rPr>
                <w:sz w:val="20"/>
              </w:rPr>
              <w:t>into an operational service</w:t>
            </w:r>
            <w:r>
              <w:rPr>
                <w:sz w:val="20"/>
              </w:rPr>
              <w:t xml:space="preserve"> with an initial focus on the </w:t>
            </w:r>
            <w:r w:rsidR="00DF0813" w:rsidRPr="00306B7B">
              <w:rPr>
                <w:sz w:val="20"/>
              </w:rPr>
              <w:t xml:space="preserve">wind power </w:t>
            </w:r>
            <w:r>
              <w:rPr>
                <w:sz w:val="20"/>
              </w:rPr>
              <w:t xml:space="preserve">sector, </w:t>
            </w:r>
            <w:r w:rsidR="00DF0813" w:rsidRPr="00306B7B">
              <w:rPr>
                <w:sz w:val="20"/>
              </w:rPr>
              <w:t>but with a sufficie</w:t>
            </w:r>
            <w:r>
              <w:rPr>
                <w:sz w:val="20"/>
              </w:rPr>
              <w:t>nt flexibility to extend scope.</w:t>
            </w:r>
          </w:p>
          <w:p w:rsidR="00C60A82" w:rsidRPr="00306B7B" w:rsidRDefault="00DF0813">
            <w:pPr>
              <w:numPr>
                <w:ilvl w:val="0"/>
                <w:numId w:val="4"/>
              </w:numPr>
              <w:ind w:hanging="359"/>
              <w:contextualSpacing/>
              <w:rPr>
                <w:sz w:val="20"/>
              </w:rPr>
            </w:pPr>
            <w:r w:rsidRPr="00306B7B">
              <w:rPr>
                <w:sz w:val="20"/>
              </w:rPr>
              <w:t>Training to further user understanding of climate predictions, a</w:t>
            </w:r>
            <w:r w:rsidR="00272289">
              <w:rPr>
                <w:sz w:val="20"/>
              </w:rPr>
              <w:t>nd in particular the</w:t>
            </w:r>
            <w:r w:rsidRPr="00306B7B">
              <w:rPr>
                <w:sz w:val="20"/>
              </w:rPr>
              <w:t xml:space="preserve"> interpretation of the concepts of reliability, skill and probabilistic predictions inherent to climate forecasts.</w:t>
            </w:r>
          </w:p>
          <w:p w:rsidR="00C60A82" w:rsidRPr="00306B7B" w:rsidRDefault="00DF0813">
            <w:pPr>
              <w:spacing w:line="240" w:lineRule="auto"/>
            </w:pPr>
            <w:r w:rsidRPr="00306B7B">
              <w:rPr>
                <w:sz w:val="20"/>
              </w:rPr>
              <w:t>Atmospheric composition services</w:t>
            </w:r>
            <w:r w:rsidR="00272289">
              <w:rPr>
                <w:sz w:val="20"/>
              </w:rPr>
              <w:t xml:space="preserve"> will</w:t>
            </w:r>
          </w:p>
          <w:p w:rsidR="00C60A82" w:rsidRPr="00306B7B" w:rsidRDefault="00DF0813">
            <w:pPr>
              <w:numPr>
                <w:ilvl w:val="0"/>
                <w:numId w:val="4"/>
              </w:numPr>
              <w:ind w:hanging="359"/>
              <w:contextualSpacing/>
              <w:rPr>
                <w:sz w:val="20"/>
              </w:rPr>
            </w:pPr>
            <w:r w:rsidRPr="00306B7B">
              <w:rPr>
                <w:sz w:val="20"/>
              </w:rPr>
              <w:t xml:space="preserve">Maintain and improve </w:t>
            </w:r>
            <w:r w:rsidR="00272289">
              <w:rPr>
                <w:sz w:val="20"/>
              </w:rPr>
              <w:t xml:space="preserve">the </w:t>
            </w:r>
            <w:r w:rsidRPr="00306B7B">
              <w:rPr>
                <w:sz w:val="20"/>
              </w:rPr>
              <w:t>current platforms</w:t>
            </w:r>
            <w:r w:rsidR="00272289">
              <w:rPr>
                <w:sz w:val="20"/>
              </w:rPr>
              <w:t xml:space="preserve"> that provide air quality services</w:t>
            </w:r>
            <w:r w:rsidRPr="00306B7B">
              <w:rPr>
                <w:sz w:val="20"/>
              </w:rPr>
              <w:t xml:space="preserve">: the CALIOPE air quality forecast system disseminated via </w:t>
            </w:r>
            <w:r w:rsidR="00272289">
              <w:rPr>
                <w:sz w:val="20"/>
              </w:rPr>
              <w:t xml:space="preserve">the </w:t>
            </w:r>
            <w:r w:rsidRPr="00306B7B">
              <w:rPr>
                <w:sz w:val="20"/>
              </w:rPr>
              <w:t>web and App</w:t>
            </w:r>
            <w:r w:rsidR="00272289">
              <w:rPr>
                <w:sz w:val="20"/>
              </w:rPr>
              <w:t>s</w:t>
            </w:r>
            <w:r w:rsidRPr="00306B7B">
              <w:rPr>
                <w:sz w:val="20"/>
              </w:rPr>
              <w:t xml:space="preserve"> for tablets</w:t>
            </w:r>
            <w:r w:rsidRPr="00306B7B">
              <w:rPr>
                <w:color w:val="38761D"/>
                <w:sz w:val="20"/>
              </w:rPr>
              <w:t xml:space="preserve"> </w:t>
            </w:r>
            <w:r w:rsidRPr="00306B7B">
              <w:rPr>
                <w:sz w:val="20"/>
              </w:rPr>
              <w:t>and smart phones.</w:t>
            </w:r>
          </w:p>
          <w:p w:rsidR="00C60A82" w:rsidRPr="00306B7B" w:rsidRDefault="00DF0813">
            <w:pPr>
              <w:numPr>
                <w:ilvl w:val="0"/>
                <w:numId w:val="4"/>
              </w:numPr>
              <w:ind w:hanging="359"/>
              <w:contextualSpacing/>
              <w:rPr>
                <w:sz w:val="20"/>
              </w:rPr>
            </w:pPr>
            <w:r w:rsidRPr="00306B7B">
              <w:rPr>
                <w:sz w:val="20"/>
              </w:rPr>
              <w:t>Provide short term mitigation plans</w:t>
            </w:r>
            <w:r w:rsidR="00272289">
              <w:rPr>
                <w:sz w:val="20"/>
              </w:rPr>
              <w:t xml:space="preserve"> and warnings in forecast mode to relevant institutions.</w:t>
            </w:r>
          </w:p>
          <w:p w:rsidR="00C60A82" w:rsidRPr="00306B7B" w:rsidRDefault="00DF0813">
            <w:pPr>
              <w:numPr>
                <w:ilvl w:val="0"/>
                <w:numId w:val="4"/>
              </w:numPr>
              <w:ind w:hanging="359"/>
              <w:contextualSpacing/>
              <w:rPr>
                <w:sz w:val="20"/>
              </w:rPr>
            </w:pPr>
            <w:r w:rsidRPr="00306B7B">
              <w:rPr>
                <w:sz w:val="20"/>
              </w:rPr>
              <w:t xml:space="preserve">Provide emission datasets </w:t>
            </w:r>
            <w:r w:rsidR="00272289">
              <w:rPr>
                <w:sz w:val="20"/>
              </w:rPr>
              <w:t xml:space="preserve">for Spain </w:t>
            </w:r>
            <w:r w:rsidRPr="00306B7B">
              <w:rPr>
                <w:sz w:val="20"/>
              </w:rPr>
              <w:t xml:space="preserve">to be used by air quality </w:t>
            </w:r>
            <w:r w:rsidR="00272289" w:rsidRPr="00306B7B">
              <w:rPr>
                <w:sz w:val="20"/>
              </w:rPr>
              <w:t>modellers</w:t>
            </w:r>
            <w:r w:rsidR="00272289">
              <w:rPr>
                <w:sz w:val="20"/>
              </w:rPr>
              <w:t xml:space="preserve"> based on the HERMES model.</w:t>
            </w:r>
          </w:p>
          <w:p w:rsidR="00C60A82" w:rsidRPr="00306B7B" w:rsidRDefault="00DF0813">
            <w:pPr>
              <w:numPr>
                <w:ilvl w:val="0"/>
                <w:numId w:val="4"/>
              </w:numPr>
              <w:ind w:hanging="359"/>
              <w:contextualSpacing/>
              <w:rPr>
                <w:sz w:val="20"/>
              </w:rPr>
            </w:pPr>
            <w:r w:rsidRPr="00306B7B">
              <w:rPr>
                <w:sz w:val="20"/>
              </w:rPr>
              <w:t>Explore data visualization and communication to adapt to the needs of energy industries, infrastr</w:t>
            </w:r>
            <w:r w:rsidR="00272289">
              <w:rPr>
                <w:sz w:val="20"/>
              </w:rPr>
              <w:t>ucture and agriculture sectors.</w:t>
            </w:r>
          </w:p>
          <w:p w:rsidR="00C60A82" w:rsidRPr="00306B7B" w:rsidRDefault="00272289">
            <w:pPr>
              <w:numPr>
                <w:ilvl w:val="0"/>
                <w:numId w:val="4"/>
              </w:numPr>
              <w:ind w:hanging="359"/>
              <w:contextualSpacing/>
              <w:rPr>
                <w:sz w:val="20"/>
              </w:rPr>
            </w:pPr>
            <w:r>
              <w:rPr>
                <w:sz w:val="20"/>
              </w:rPr>
              <w:t>Contribute to an i</w:t>
            </w:r>
            <w:r w:rsidR="00DF0813" w:rsidRPr="00306B7B">
              <w:rPr>
                <w:sz w:val="20"/>
              </w:rPr>
              <w:t xml:space="preserve">ntegrated tool for airlines and flight </w:t>
            </w:r>
            <w:r>
              <w:rPr>
                <w:sz w:val="20"/>
              </w:rPr>
              <w:t>operators</w:t>
            </w:r>
            <w:r w:rsidR="00DF0813" w:rsidRPr="00306B7B">
              <w:rPr>
                <w:sz w:val="20"/>
              </w:rPr>
              <w:t xml:space="preserve"> to prevent and mitigate the impact of aerosols (e.g. mineral dust over deserts) in flights.</w:t>
            </w:r>
          </w:p>
          <w:p w:rsidR="00C60A82" w:rsidRPr="00306B7B" w:rsidRDefault="00DF0813">
            <w:pPr>
              <w:numPr>
                <w:ilvl w:val="0"/>
                <w:numId w:val="4"/>
              </w:numPr>
              <w:spacing w:before="0" w:after="0"/>
              <w:ind w:hanging="359"/>
              <w:contextualSpacing/>
              <w:rPr>
                <w:sz w:val="20"/>
              </w:rPr>
            </w:pPr>
            <w:r w:rsidRPr="00306B7B">
              <w:rPr>
                <w:sz w:val="20"/>
              </w:rPr>
              <w:t xml:space="preserve">Maintain and continue the </w:t>
            </w:r>
            <w:r w:rsidR="00272289">
              <w:rPr>
                <w:sz w:val="20"/>
              </w:rPr>
              <w:t xml:space="preserve">dissemination </w:t>
            </w:r>
            <w:r w:rsidRPr="00306B7B">
              <w:rPr>
                <w:sz w:val="20"/>
              </w:rPr>
              <w:t>of the global alert system for s</w:t>
            </w:r>
            <w:r w:rsidR="00272289">
              <w:rPr>
                <w:sz w:val="20"/>
              </w:rPr>
              <w:t xml:space="preserve">and and mineral dust storms based on the </w:t>
            </w:r>
            <w:r w:rsidRPr="00306B7B">
              <w:rPr>
                <w:sz w:val="20"/>
              </w:rPr>
              <w:t>SDS-WAS NAMEE RC and BDFC.</w:t>
            </w:r>
          </w:p>
          <w:p w:rsidR="00C60A82" w:rsidRPr="00306B7B" w:rsidRDefault="00C60A82">
            <w:pPr>
              <w:spacing w:before="0" w:after="0"/>
            </w:pPr>
          </w:p>
          <w:p w:rsidR="00C60A82" w:rsidRPr="00272289" w:rsidRDefault="00DF0813">
            <w:pPr>
              <w:spacing w:line="240" w:lineRule="auto"/>
              <w:rPr>
                <w:b/>
                <w:i/>
                <w:sz w:val="20"/>
              </w:rPr>
            </w:pPr>
            <w:r w:rsidRPr="00306B7B">
              <w:rPr>
                <w:b/>
                <w:i/>
                <w:sz w:val="20"/>
              </w:rPr>
              <w:t xml:space="preserve">3.3 </w:t>
            </w:r>
            <w:r w:rsidR="00272289" w:rsidRPr="00272289">
              <w:rPr>
                <w:b/>
                <w:i/>
                <w:sz w:val="20"/>
              </w:rPr>
              <w:t>Maximisation of user and societal benefits via engagement, co-production and feedback from users to the provider</w:t>
            </w:r>
          </w:p>
          <w:p w:rsidR="00C60A82" w:rsidRPr="00306B7B" w:rsidRDefault="00DF0813">
            <w:pPr>
              <w:spacing w:line="240" w:lineRule="auto"/>
            </w:pPr>
            <w:r w:rsidRPr="00306B7B">
              <w:rPr>
                <w:b/>
                <w:sz w:val="20"/>
              </w:rPr>
              <w:t>3.3.1 Provide guidance, training and marketing for established services to increase international visibility, and establish feedback mechanisms to evaluate their value to society and the economy</w:t>
            </w:r>
          </w:p>
          <w:p w:rsidR="00C60A82" w:rsidRPr="00306B7B" w:rsidRDefault="00DF0813">
            <w:r w:rsidRPr="00306B7B">
              <w:rPr>
                <w:sz w:val="20"/>
              </w:rPr>
              <w:t>Weather forecasting and climate prediction services</w:t>
            </w:r>
            <w:r w:rsidR="004D739B">
              <w:rPr>
                <w:sz w:val="20"/>
              </w:rPr>
              <w:t xml:space="preserve"> will</w:t>
            </w:r>
          </w:p>
          <w:p w:rsidR="00C60A82" w:rsidRPr="00306B7B" w:rsidRDefault="00DF0813">
            <w:pPr>
              <w:numPr>
                <w:ilvl w:val="0"/>
                <w:numId w:val="3"/>
              </w:numPr>
              <w:ind w:hanging="359"/>
              <w:contextualSpacing/>
              <w:rPr>
                <w:sz w:val="20"/>
              </w:rPr>
            </w:pPr>
            <w:r w:rsidRPr="00306B7B">
              <w:rPr>
                <w:sz w:val="20"/>
              </w:rPr>
              <w:t xml:space="preserve">Establish feedback mechanisms between the energy sector user and the provider to </w:t>
            </w:r>
            <w:r w:rsidR="004D739B">
              <w:rPr>
                <w:sz w:val="20"/>
              </w:rPr>
              <w:t>assess</w:t>
            </w:r>
            <w:r w:rsidRPr="00306B7B">
              <w:rPr>
                <w:sz w:val="20"/>
              </w:rPr>
              <w:t xml:space="preserve"> the value of </w:t>
            </w:r>
            <w:r w:rsidR="004D739B">
              <w:rPr>
                <w:sz w:val="20"/>
              </w:rPr>
              <w:t xml:space="preserve">the </w:t>
            </w:r>
            <w:r w:rsidRPr="00306B7B">
              <w:rPr>
                <w:sz w:val="20"/>
              </w:rPr>
              <w:t>climate predictions</w:t>
            </w:r>
            <w:r w:rsidR="004D739B">
              <w:rPr>
                <w:sz w:val="20"/>
              </w:rPr>
              <w:t xml:space="preserve"> issued</w:t>
            </w:r>
            <w:r w:rsidRPr="00306B7B">
              <w:rPr>
                <w:sz w:val="20"/>
              </w:rPr>
              <w:t>.</w:t>
            </w:r>
          </w:p>
          <w:p w:rsidR="00C60A82" w:rsidRPr="00306B7B" w:rsidRDefault="00DF0813">
            <w:pPr>
              <w:numPr>
                <w:ilvl w:val="0"/>
                <w:numId w:val="3"/>
              </w:numPr>
              <w:ind w:hanging="359"/>
              <w:contextualSpacing/>
              <w:rPr>
                <w:sz w:val="20"/>
              </w:rPr>
            </w:pPr>
            <w:r w:rsidRPr="00306B7B">
              <w:rPr>
                <w:sz w:val="20"/>
              </w:rPr>
              <w:t>Provide guidance information and training to the energy sector on the use of energy supply and climate demand predictions in their decisions.</w:t>
            </w:r>
          </w:p>
          <w:p w:rsidR="00C60A82" w:rsidRPr="00306B7B" w:rsidRDefault="00DF0813">
            <w:pPr>
              <w:numPr>
                <w:ilvl w:val="0"/>
                <w:numId w:val="3"/>
              </w:numPr>
              <w:ind w:hanging="359"/>
              <w:contextualSpacing/>
              <w:rPr>
                <w:sz w:val="20"/>
              </w:rPr>
            </w:pPr>
            <w:r w:rsidRPr="00306B7B">
              <w:rPr>
                <w:sz w:val="20"/>
              </w:rPr>
              <w:t>Ensure adequate co-production of the climate predictions service between u</w:t>
            </w:r>
            <w:r w:rsidR="004D739B">
              <w:rPr>
                <w:sz w:val="20"/>
              </w:rPr>
              <w:t>sers (primarily energy managers such as</w:t>
            </w:r>
            <w:r w:rsidRPr="00306B7B">
              <w:rPr>
                <w:sz w:val="20"/>
              </w:rPr>
              <w:t xml:space="preserve"> EDF and </w:t>
            </w:r>
            <w:r w:rsidR="004D739B">
              <w:rPr>
                <w:sz w:val="20"/>
              </w:rPr>
              <w:t>consultancies such as</w:t>
            </w:r>
            <w:r w:rsidRPr="00306B7B">
              <w:rPr>
                <w:sz w:val="20"/>
              </w:rPr>
              <w:t xml:space="preserve"> Vortex) and providers (primarily BSC</w:t>
            </w:r>
            <w:r w:rsidR="004D739B">
              <w:rPr>
                <w:sz w:val="20"/>
              </w:rPr>
              <w:t>-ES</w:t>
            </w:r>
            <w:r w:rsidRPr="00306B7B">
              <w:rPr>
                <w:sz w:val="20"/>
              </w:rPr>
              <w:t>) throughout the development process.</w:t>
            </w:r>
          </w:p>
          <w:p w:rsidR="00C60A82" w:rsidRPr="00306B7B" w:rsidRDefault="00DF0813">
            <w:pPr>
              <w:numPr>
                <w:ilvl w:val="0"/>
                <w:numId w:val="3"/>
              </w:numPr>
              <w:ind w:hanging="359"/>
              <w:contextualSpacing/>
              <w:rPr>
                <w:sz w:val="20"/>
              </w:rPr>
            </w:pPr>
            <w:r w:rsidRPr="00306B7B">
              <w:rPr>
                <w:sz w:val="20"/>
              </w:rPr>
              <w:t xml:space="preserve">Extend energy-related user groups and develop more advanced feedback mechanisms, such as </w:t>
            </w:r>
            <w:r w:rsidR="004D739B">
              <w:rPr>
                <w:sz w:val="20"/>
              </w:rPr>
              <w:t xml:space="preserve">professional </w:t>
            </w:r>
            <w:r w:rsidRPr="00306B7B">
              <w:rPr>
                <w:sz w:val="20"/>
              </w:rPr>
              <w:t>workshops, online tools, co-designed projects/initiatives</w:t>
            </w:r>
            <w:r w:rsidR="004D739B">
              <w:rPr>
                <w:sz w:val="20"/>
              </w:rPr>
              <w:t>,</w:t>
            </w:r>
            <w:r w:rsidRPr="00306B7B">
              <w:rPr>
                <w:sz w:val="20"/>
              </w:rPr>
              <w:t xml:space="preserve"> etc.</w:t>
            </w:r>
          </w:p>
          <w:p w:rsidR="00C60A82" w:rsidRPr="00306B7B" w:rsidRDefault="00DF0813">
            <w:r w:rsidRPr="00306B7B">
              <w:rPr>
                <w:sz w:val="20"/>
              </w:rPr>
              <w:t>Atmospheric composition services</w:t>
            </w:r>
            <w:r w:rsidR="004D739B">
              <w:rPr>
                <w:sz w:val="20"/>
              </w:rPr>
              <w:t xml:space="preserve"> will</w:t>
            </w:r>
          </w:p>
          <w:p w:rsidR="00C60A82" w:rsidRPr="00306B7B" w:rsidRDefault="000A12A9">
            <w:pPr>
              <w:numPr>
                <w:ilvl w:val="0"/>
                <w:numId w:val="4"/>
              </w:numPr>
              <w:ind w:hanging="359"/>
              <w:contextualSpacing/>
              <w:rPr>
                <w:sz w:val="20"/>
              </w:rPr>
            </w:pPr>
            <w:r>
              <w:rPr>
                <w:sz w:val="20"/>
              </w:rPr>
              <w:t>Provide g</w:t>
            </w:r>
            <w:r w:rsidR="00DF0813" w:rsidRPr="00306B7B">
              <w:rPr>
                <w:sz w:val="20"/>
              </w:rPr>
              <w:t xml:space="preserve">uidance on air quality and mineral dust management to public administrations and </w:t>
            </w:r>
            <w:r w:rsidR="00DF0813" w:rsidRPr="00306B7B">
              <w:rPr>
                <w:sz w:val="20"/>
              </w:rPr>
              <w:lastRenderedPageBreak/>
              <w:t xml:space="preserve">companies (e.g. </w:t>
            </w:r>
            <w:r w:rsidR="00283E45">
              <w:rPr>
                <w:sz w:val="20"/>
              </w:rPr>
              <w:t>for</w:t>
            </w:r>
            <w:r w:rsidR="00DF0813" w:rsidRPr="00306B7B">
              <w:rPr>
                <w:sz w:val="20"/>
              </w:rPr>
              <w:t xml:space="preserve"> road transport and industrial emissions).</w:t>
            </w:r>
          </w:p>
          <w:p w:rsidR="00C60A82" w:rsidRPr="00306B7B" w:rsidRDefault="00DF0813">
            <w:pPr>
              <w:numPr>
                <w:ilvl w:val="0"/>
                <w:numId w:val="4"/>
              </w:numPr>
              <w:ind w:hanging="359"/>
              <w:contextualSpacing/>
              <w:rPr>
                <w:sz w:val="20"/>
              </w:rPr>
            </w:pPr>
            <w:r w:rsidRPr="00306B7B">
              <w:rPr>
                <w:sz w:val="20"/>
              </w:rPr>
              <w:t>Explore the needs of users in order to implement integrated modelling systems for human he</w:t>
            </w:r>
            <w:r w:rsidR="00283E45">
              <w:rPr>
                <w:sz w:val="20"/>
              </w:rPr>
              <w:t>alth and ecosystem assessments.</w:t>
            </w:r>
          </w:p>
          <w:p w:rsidR="00C60A82" w:rsidRPr="00306B7B" w:rsidRDefault="00DF0813">
            <w:pPr>
              <w:numPr>
                <w:ilvl w:val="0"/>
                <w:numId w:val="4"/>
              </w:numPr>
              <w:ind w:hanging="359"/>
              <w:contextualSpacing/>
              <w:rPr>
                <w:sz w:val="20"/>
              </w:rPr>
            </w:pPr>
            <w:r w:rsidRPr="00306B7B">
              <w:rPr>
                <w:sz w:val="20"/>
              </w:rPr>
              <w:t>Explore user needs to develop extended ver</w:t>
            </w:r>
            <w:r w:rsidR="00283E45">
              <w:rPr>
                <w:sz w:val="20"/>
              </w:rPr>
              <w:t>sions of the CALIOPE platforms.</w:t>
            </w:r>
          </w:p>
          <w:p w:rsidR="00C60A82" w:rsidRPr="00306B7B" w:rsidRDefault="00DF0813">
            <w:pPr>
              <w:numPr>
                <w:ilvl w:val="0"/>
                <w:numId w:val="4"/>
              </w:numPr>
              <w:ind w:hanging="359"/>
              <w:contextualSpacing/>
              <w:rPr>
                <w:sz w:val="20"/>
              </w:rPr>
            </w:pPr>
            <w:r w:rsidRPr="00306B7B">
              <w:rPr>
                <w:sz w:val="20"/>
              </w:rPr>
              <w:t>Establish feedback mechanisms with energy companies, met offices, universit</w:t>
            </w:r>
            <w:r w:rsidR="00283E45">
              <w:rPr>
                <w:sz w:val="20"/>
              </w:rPr>
              <w:t>ies and research centres.</w:t>
            </w:r>
          </w:p>
          <w:p w:rsidR="00C60A82" w:rsidRPr="00306B7B" w:rsidRDefault="00283E45">
            <w:pPr>
              <w:numPr>
                <w:ilvl w:val="0"/>
                <w:numId w:val="4"/>
              </w:numPr>
              <w:ind w:hanging="359"/>
              <w:contextualSpacing/>
              <w:rPr>
                <w:sz w:val="20"/>
              </w:rPr>
            </w:pPr>
            <w:r>
              <w:rPr>
                <w:sz w:val="20"/>
              </w:rPr>
              <w:t>Provide g</w:t>
            </w:r>
            <w:r w:rsidR="00DF0813" w:rsidRPr="00306B7B">
              <w:rPr>
                <w:sz w:val="20"/>
              </w:rPr>
              <w:t>uidance on mineral dust mitigation to public administrations and companies.</w:t>
            </w:r>
          </w:p>
          <w:p w:rsidR="00C60A82" w:rsidRPr="00306B7B" w:rsidRDefault="00DF0813">
            <w:pPr>
              <w:numPr>
                <w:ilvl w:val="0"/>
                <w:numId w:val="4"/>
              </w:numPr>
              <w:spacing w:before="0" w:after="0"/>
              <w:ind w:hanging="359"/>
              <w:contextualSpacing/>
              <w:rPr>
                <w:sz w:val="20"/>
              </w:rPr>
            </w:pPr>
            <w:r w:rsidRPr="00306B7B">
              <w:rPr>
                <w:sz w:val="20"/>
              </w:rPr>
              <w:t>Promote transfer of knowledge in the framework of the SDS-WAS NAMEE R</w:t>
            </w:r>
            <w:r w:rsidR="00283E45">
              <w:rPr>
                <w:sz w:val="20"/>
              </w:rPr>
              <w:t>C</w:t>
            </w:r>
            <w:r w:rsidRPr="00306B7B">
              <w:rPr>
                <w:sz w:val="20"/>
              </w:rPr>
              <w:t xml:space="preserve"> </w:t>
            </w:r>
            <w:r w:rsidR="00283E45">
              <w:rPr>
                <w:sz w:val="20"/>
              </w:rPr>
              <w:t xml:space="preserve">such </w:t>
            </w:r>
            <w:r w:rsidRPr="00306B7B">
              <w:rPr>
                <w:sz w:val="20"/>
              </w:rPr>
              <w:t>as trainings and workshops to provide information about the mineral dust services.</w:t>
            </w:r>
          </w:p>
          <w:p w:rsidR="00C60A82" w:rsidRPr="00306B7B" w:rsidRDefault="00C60A82" w:rsidP="00283E45">
            <w:pPr>
              <w:spacing w:before="0" w:after="0"/>
              <w:contextualSpacing/>
              <w:rPr>
                <w:sz w:val="20"/>
              </w:rPr>
            </w:pP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lastRenderedPageBreak/>
              <w:t xml:space="preserve">Resources </w:t>
            </w:r>
            <w:r w:rsidRPr="00306B7B">
              <w:rPr>
                <w:shd w:val="clear" w:color="auto" w:fill="33CCCC"/>
              </w:rPr>
              <w:t xml:space="preserve"> 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Resources</w:t>
            </w:r>
            <w:r w:rsidRPr="00306B7B">
              <w:rPr>
                <w:shd w:val="clear" w:color="auto" w:fill="33CCCC"/>
              </w:rPr>
              <w:t xml:space="preserve"> 2015-2018</w:t>
            </w: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sidP="00F4684E">
            <w:r w:rsidRPr="00306B7B">
              <w:rPr>
                <w:b/>
                <w:sz w:val="20"/>
              </w:rPr>
              <w:t xml:space="preserve">3.a. </w:t>
            </w:r>
            <w:r w:rsidRPr="00306B7B">
              <w:rPr>
                <w:sz w:val="20"/>
                <w:u w:val="single"/>
              </w:rPr>
              <w:t>Current number of members</w:t>
            </w:r>
            <w:r w:rsidRPr="00F4684E">
              <w:rPr>
                <w:sz w:val="20"/>
              </w:rPr>
              <w:t xml:space="preserve">: </w:t>
            </w:r>
            <w:r w:rsidR="00F4684E" w:rsidRPr="00F4684E">
              <w:rPr>
                <w:b/>
                <w:sz w:val="20"/>
              </w:rPr>
              <w:t>8</w:t>
            </w:r>
            <w:r w:rsidRPr="00306B7B">
              <w:rPr>
                <w:sz w:val="20"/>
              </w:rPr>
              <w:t xml:space="preserve"> (2 </w:t>
            </w:r>
            <w:proofErr w:type="spellStart"/>
            <w:r w:rsidRPr="00306B7B">
              <w:rPr>
                <w:sz w:val="20"/>
              </w:rPr>
              <w:t>Phd</w:t>
            </w:r>
            <w:proofErr w:type="spellEnd"/>
            <w:r w:rsidRPr="00306B7B">
              <w:rPr>
                <w:sz w:val="20"/>
              </w:rPr>
              <w:t xml:space="preserve">, </w:t>
            </w:r>
            <w:proofErr w:type="spellStart"/>
            <w:r w:rsidRPr="00306B7B">
              <w:rPr>
                <w:sz w:val="20"/>
              </w:rPr>
              <w:t>Verónica</w:t>
            </w:r>
            <w:proofErr w:type="spellEnd"/>
            <w:r w:rsidRPr="00306B7B">
              <w:rPr>
                <w:sz w:val="20"/>
              </w:rPr>
              <w:t xml:space="preserve"> </w:t>
            </w:r>
            <w:proofErr w:type="spellStart"/>
            <w:r w:rsidRPr="00306B7B">
              <w:rPr>
                <w:sz w:val="20"/>
              </w:rPr>
              <w:t>Torralba</w:t>
            </w:r>
            <w:proofErr w:type="spellEnd"/>
            <w:r w:rsidRPr="00306B7B">
              <w:rPr>
                <w:sz w:val="20"/>
              </w:rPr>
              <w:t>, Aida Pinto</w:t>
            </w:r>
            <w:r w:rsidR="00F4684E">
              <w:rPr>
                <w:sz w:val="20"/>
              </w:rPr>
              <w:t>; 2</w:t>
            </w:r>
            <w:r w:rsidRPr="00306B7B">
              <w:rPr>
                <w:sz w:val="20"/>
              </w:rPr>
              <w:t xml:space="preserve"> </w:t>
            </w:r>
            <w:r w:rsidR="006132A7">
              <w:rPr>
                <w:sz w:val="20"/>
              </w:rPr>
              <w:t>services managers</w:t>
            </w:r>
            <w:r w:rsidRPr="00306B7B">
              <w:rPr>
                <w:sz w:val="20"/>
              </w:rPr>
              <w:t>, Melanie Davis</w:t>
            </w:r>
            <w:r w:rsidR="00F4684E">
              <w:rPr>
                <w:sz w:val="20"/>
              </w:rPr>
              <w:t xml:space="preserve"> and Albert </w:t>
            </w:r>
            <w:proofErr w:type="spellStart"/>
            <w:r w:rsidR="00F4684E">
              <w:rPr>
                <w:sz w:val="20"/>
              </w:rPr>
              <w:t>Soret</w:t>
            </w:r>
            <w:proofErr w:type="spellEnd"/>
            <w:r w:rsidR="00181C3D">
              <w:rPr>
                <w:sz w:val="20"/>
              </w:rPr>
              <w:t>; 1 Junior post</w:t>
            </w:r>
            <w:r w:rsidRPr="00306B7B">
              <w:rPr>
                <w:sz w:val="20"/>
              </w:rPr>
              <w:t xml:space="preserve">doc, </w:t>
            </w:r>
            <w:proofErr w:type="spellStart"/>
            <w:r w:rsidRPr="00306B7B">
              <w:rPr>
                <w:sz w:val="20"/>
              </w:rPr>
              <w:t>Nub</w:t>
            </w:r>
            <w:r w:rsidR="00F4684E">
              <w:rPr>
                <w:sz w:val="20"/>
              </w:rPr>
              <w:t>e</w:t>
            </w:r>
            <w:proofErr w:type="spellEnd"/>
            <w:r w:rsidR="00F4684E">
              <w:rPr>
                <w:sz w:val="20"/>
              </w:rPr>
              <w:t xml:space="preserve"> González; 3 research</w:t>
            </w:r>
            <w:r w:rsidR="00F4684E" w:rsidRPr="00F4684E">
              <w:rPr>
                <w:color w:val="auto"/>
                <w:sz w:val="20"/>
              </w:rPr>
              <w:t xml:space="preserve">ers, </w:t>
            </w:r>
            <w:r w:rsidRPr="00F4684E">
              <w:rPr>
                <w:color w:val="auto"/>
                <w:sz w:val="20"/>
              </w:rPr>
              <w:t xml:space="preserve">Gustavo </w:t>
            </w:r>
            <w:proofErr w:type="spellStart"/>
            <w:r w:rsidRPr="00F4684E">
              <w:rPr>
                <w:color w:val="auto"/>
                <w:sz w:val="20"/>
              </w:rPr>
              <w:t>Arévalo</w:t>
            </w:r>
            <w:proofErr w:type="spellEnd"/>
            <w:r w:rsidRPr="00F4684E">
              <w:rPr>
                <w:color w:val="auto"/>
                <w:sz w:val="20"/>
              </w:rPr>
              <w:t xml:space="preserve">, </w:t>
            </w:r>
            <w:proofErr w:type="spellStart"/>
            <w:r w:rsidRPr="00F4684E">
              <w:rPr>
                <w:color w:val="auto"/>
                <w:sz w:val="20"/>
              </w:rPr>
              <w:t>Valentina</w:t>
            </w:r>
            <w:proofErr w:type="spellEnd"/>
            <w:r w:rsidRPr="00F4684E">
              <w:rPr>
                <w:color w:val="auto"/>
                <w:sz w:val="20"/>
              </w:rPr>
              <w:t xml:space="preserve"> </w:t>
            </w:r>
            <w:proofErr w:type="spellStart"/>
            <w:r w:rsidRPr="00F4684E">
              <w:rPr>
                <w:color w:val="auto"/>
                <w:sz w:val="20"/>
              </w:rPr>
              <w:t>Sicardi</w:t>
            </w:r>
            <w:proofErr w:type="spellEnd"/>
            <w:r w:rsidR="00F4684E" w:rsidRPr="00F4684E">
              <w:rPr>
                <w:color w:val="auto"/>
                <w:sz w:val="20"/>
              </w:rPr>
              <w:t xml:space="preserve">, </w:t>
            </w:r>
            <w:proofErr w:type="spellStart"/>
            <w:r w:rsidRPr="00F4684E">
              <w:rPr>
                <w:color w:val="auto"/>
                <w:sz w:val="20"/>
              </w:rPr>
              <w:t>Enric</w:t>
            </w:r>
            <w:proofErr w:type="spellEnd"/>
            <w:r w:rsidRPr="00F4684E">
              <w:rPr>
                <w:color w:val="auto"/>
                <w:sz w:val="20"/>
              </w:rPr>
              <w:t xml:space="preserve"> </w:t>
            </w:r>
            <w:proofErr w:type="spellStart"/>
            <w:r w:rsidRPr="00F4684E">
              <w:rPr>
                <w:color w:val="auto"/>
                <w:sz w:val="20"/>
              </w:rPr>
              <w:t>Terradellas</w:t>
            </w:r>
            <w:proofErr w:type="spellEnd"/>
            <w:r w:rsidR="00F4684E" w:rsidRPr="00F4684E">
              <w:rPr>
                <w:color w:val="auto"/>
                <w:sz w:val="20"/>
              </w:rPr>
              <w:t>, who is associated from AEMET</w:t>
            </w:r>
            <w:r w:rsidRPr="00306B7B">
              <w:rPr>
                <w:sz w:val="20"/>
              </w:rPr>
              <w:t>).</w:t>
            </w:r>
          </w:p>
          <w:p w:rsidR="00C60A82" w:rsidRPr="00C13318" w:rsidRDefault="00DF0813">
            <w:pPr>
              <w:rPr>
                <w:color w:val="auto"/>
              </w:rPr>
            </w:pPr>
            <w:r w:rsidRPr="00306B7B">
              <w:rPr>
                <w:b/>
                <w:sz w:val="20"/>
              </w:rPr>
              <w:t xml:space="preserve">3.b. </w:t>
            </w:r>
            <w:r w:rsidRPr="00306B7B">
              <w:rPr>
                <w:sz w:val="20"/>
                <w:u w:val="single"/>
              </w:rPr>
              <w:t>Core funding available to maintain this group</w:t>
            </w:r>
            <w:r w:rsidRPr="00C13318">
              <w:rPr>
                <w:sz w:val="20"/>
              </w:rPr>
              <w:t xml:space="preserve">: </w:t>
            </w:r>
            <w:r w:rsidRPr="00C13318">
              <w:rPr>
                <w:b/>
                <w:color w:val="auto"/>
                <w:sz w:val="20"/>
              </w:rPr>
              <w:t>3</w:t>
            </w:r>
            <w:r w:rsidR="00C13318">
              <w:rPr>
                <w:sz w:val="20"/>
              </w:rPr>
              <w:t xml:space="preserve"> </w:t>
            </w:r>
            <w:r w:rsidRPr="00C13318">
              <w:rPr>
                <w:b/>
                <w:color w:val="auto"/>
                <w:sz w:val="20"/>
              </w:rPr>
              <w:t xml:space="preserve">1 PhD student + 1 </w:t>
            </w:r>
            <w:r w:rsidR="00C13318">
              <w:rPr>
                <w:b/>
                <w:color w:val="auto"/>
                <w:sz w:val="20"/>
              </w:rPr>
              <w:t>service manager</w:t>
            </w:r>
            <w:r w:rsidRPr="00C13318">
              <w:rPr>
                <w:b/>
                <w:color w:val="auto"/>
                <w:sz w:val="20"/>
              </w:rPr>
              <w:t xml:space="preserve"> + 1 senior postdoc + 1 junior postdoc</w:t>
            </w:r>
            <w:r w:rsidR="00C13318" w:rsidRPr="00C13318">
              <w:rPr>
                <w:color w:val="auto"/>
                <w:sz w:val="20"/>
              </w:rPr>
              <w:t xml:space="preserve"> (</w:t>
            </w:r>
            <w:r w:rsidRPr="00C13318">
              <w:rPr>
                <w:color w:val="auto"/>
                <w:sz w:val="20"/>
              </w:rPr>
              <w:t>1</w:t>
            </w:r>
            <w:r w:rsidR="00C13318" w:rsidRPr="00C13318">
              <w:rPr>
                <w:color w:val="auto"/>
                <w:sz w:val="20"/>
              </w:rPr>
              <w:t>45,000</w:t>
            </w:r>
            <w:r w:rsidR="00C13318">
              <w:rPr>
                <w:color w:val="auto"/>
                <w:sz w:val="20"/>
              </w:rPr>
              <w:t xml:space="preserve"> </w:t>
            </w:r>
            <w:r w:rsidRPr="00C13318">
              <w:rPr>
                <w:color w:val="auto"/>
                <w:sz w:val="20"/>
              </w:rPr>
              <w:t>€/year</w:t>
            </w:r>
            <w:r w:rsidR="00C13318">
              <w:rPr>
                <w:color w:val="auto"/>
                <w:sz w:val="20"/>
              </w:rPr>
              <w:t>)</w:t>
            </w:r>
          </w:p>
          <w:p w:rsidR="00C60A82" w:rsidRPr="00306B7B" w:rsidRDefault="00DF0813">
            <w:r w:rsidRPr="00306B7B">
              <w:rPr>
                <w:b/>
                <w:sz w:val="20"/>
              </w:rPr>
              <w:t>3.c</w:t>
            </w:r>
            <w:r w:rsidRPr="00306B7B">
              <w:rPr>
                <w:sz w:val="20"/>
              </w:rPr>
              <w:t xml:space="preserve">. </w:t>
            </w:r>
            <w:r w:rsidRPr="00306B7B">
              <w:rPr>
                <w:sz w:val="20"/>
                <w:u w:val="single"/>
              </w:rPr>
              <w:t xml:space="preserve">Total funding </w:t>
            </w:r>
            <w:r w:rsidR="00C13318">
              <w:rPr>
                <w:sz w:val="20"/>
                <w:u w:val="single"/>
              </w:rPr>
              <w:t>captured</w:t>
            </w:r>
            <w:r w:rsidRPr="00C13318">
              <w:rPr>
                <w:sz w:val="20"/>
              </w:rPr>
              <w:t xml:space="preserve">: </w:t>
            </w:r>
            <w:r w:rsidR="00C13318">
              <w:rPr>
                <w:sz w:val="20"/>
              </w:rPr>
              <w:t>600</w:t>
            </w:r>
            <w:r w:rsidRPr="00306B7B">
              <w:rPr>
                <w:sz w:val="20"/>
              </w:rPr>
              <w:t>,</w:t>
            </w:r>
            <w:r w:rsidR="00C13318">
              <w:rPr>
                <w:sz w:val="20"/>
              </w:rPr>
              <w:t>0</w:t>
            </w:r>
            <w:r w:rsidRPr="00306B7B">
              <w:rPr>
                <w:sz w:val="20"/>
              </w:rPr>
              <w:t>00</w:t>
            </w:r>
            <w:r w:rsidR="00C13318">
              <w:rPr>
                <w:sz w:val="20"/>
              </w:rPr>
              <w:t xml:space="preserve"> </w:t>
            </w:r>
            <w:r w:rsidRPr="00306B7B">
              <w:rPr>
                <w:sz w:val="20"/>
              </w:rPr>
              <w:t>€</w:t>
            </w:r>
          </w:p>
          <w:p w:rsidR="00C60A82" w:rsidRPr="00306B7B" w:rsidRDefault="00DF0813">
            <w:r w:rsidRPr="00306B7B">
              <w:rPr>
                <w:b/>
                <w:sz w:val="20"/>
              </w:rPr>
              <w:t>3.d.</w:t>
            </w:r>
            <w:r w:rsidRPr="00306B7B">
              <w:rPr>
                <w:sz w:val="20"/>
              </w:rPr>
              <w:t xml:space="preserve"> </w:t>
            </w:r>
            <w:r w:rsidR="00C13318">
              <w:rPr>
                <w:sz w:val="20"/>
                <w:u w:val="single"/>
              </w:rPr>
              <w:t>C</w:t>
            </w:r>
            <w:r w:rsidRPr="00306B7B">
              <w:rPr>
                <w:sz w:val="20"/>
                <w:u w:val="single"/>
              </w:rPr>
              <w:t xml:space="preserve">omputing </w:t>
            </w:r>
            <w:r w:rsidR="00C13318">
              <w:rPr>
                <w:sz w:val="20"/>
                <w:u w:val="single"/>
              </w:rPr>
              <w:t xml:space="preserve">resources (in millions of </w:t>
            </w:r>
            <w:r w:rsidRPr="00306B7B">
              <w:rPr>
                <w:sz w:val="20"/>
                <w:u w:val="single"/>
              </w:rPr>
              <w:t xml:space="preserve">core-hours </w:t>
            </w:r>
            <w:r w:rsidR="00C13318">
              <w:rPr>
                <w:sz w:val="20"/>
                <w:u w:val="single"/>
              </w:rPr>
              <w:t>per year</w:t>
            </w:r>
            <w:r w:rsidRPr="00306B7B">
              <w:rPr>
                <w:sz w:val="20"/>
                <w:u w:val="single"/>
              </w:rPr>
              <w:t>)</w:t>
            </w:r>
            <w:r w:rsidRPr="00C13318">
              <w:rPr>
                <w:sz w:val="20"/>
              </w:rPr>
              <w:t xml:space="preserve">: </w:t>
            </w:r>
            <w:r w:rsidR="007C7A99">
              <w:rPr>
                <w:b/>
                <w:sz w:val="20"/>
              </w:rPr>
              <w:t>4</w:t>
            </w:r>
            <w:r w:rsidR="00C13318">
              <w:rPr>
                <w:sz w:val="20"/>
              </w:rPr>
              <w:t xml:space="preserve"> </w:t>
            </w:r>
            <w:r w:rsidRPr="00306B7B">
              <w:rPr>
                <w:sz w:val="20"/>
              </w:rPr>
              <w:t xml:space="preserve">for the operational CALIOPE and NMMB/BSC-Dust forecast </w:t>
            </w:r>
            <w:r w:rsidR="00C13318">
              <w:rPr>
                <w:sz w:val="20"/>
              </w:rPr>
              <w:t>and real-time decadal predictions</w:t>
            </w:r>
          </w:p>
        </w:tc>
        <w:tc>
          <w:tcPr>
            <w:tcW w:w="43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3.a. </w:t>
            </w:r>
            <w:r w:rsidRPr="00306B7B">
              <w:rPr>
                <w:sz w:val="20"/>
                <w:u w:val="single"/>
              </w:rPr>
              <w:t>Number of members required to achieve the objectives</w:t>
            </w:r>
            <w:r w:rsidRPr="00F4684E">
              <w:rPr>
                <w:sz w:val="20"/>
              </w:rPr>
              <w:t xml:space="preserve">: </w:t>
            </w:r>
            <w:r w:rsidRPr="00C13318">
              <w:rPr>
                <w:b/>
                <w:sz w:val="20"/>
              </w:rPr>
              <w:t>1</w:t>
            </w:r>
            <w:r w:rsidR="006132A7" w:rsidRPr="00C13318">
              <w:rPr>
                <w:b/>
                <w:sz w:val="20"/>
              </w:rPr>
              <w:t xml:space="preserve">7 </w:t>
            </w:r>
            <w:r w:rsidR="00C13318" w:rsidRPr="00C13318">
              <w:rPr>
                <w:b/>
                <w:sz w:val="20"/>
              </w:rPr>
              <w:t>=</w:t>
            </w:r>
            <w:r w:rsidR="00F4684E" w:rsidRPr="00C13318">
              <w:rPr>
                <w:b/>
                <w:sz w:val="20"/>
              </w:rPr>
              <w:t xml:space="preserve"> </w:t>
            </w:r>
            <w:r w:rsidR="00C13318" w:rsidRPr="00C13318">
              <w:rPr>
                <w:b/>
                <w:sz w:val="20"/>
              </w:rPr>
              <w:t>1 technical manager +</w:t>
            </w:r>
            <w:r w:rsidR="006132A7" w:rsidRPr="00C13318">
              <w:rPr>
                <w:b/>
                <w:sz w:val="20"/>
              </w:rPr>
              <w:t xml:space="preserve"> 2</w:t>
            </w:r>
            <w:r w:rsidR="00F4684E" w:rsidRPr="00C13318">
              <w:rPr>
                <w:b/>
                <w:sz w:val="20"/>
              </w:rPr>
              <w:t xml:space="preserve"> services manager</w:t>
            </w:r>
            <w:r w:rsidR="006132A7" w:rsidRPr="00C13318">
              <w:rPr>
                <w:b/>
                <w:sz w:val="20"/>
              </w:rPr>
              <w:t>s</w:t>
            </w:r>
            <w:r w:rsidR="00C13318" w:rsidRPr="00C13318">
              <w:rPr>
                <w:b/>
                <w:sz w:val="20"/>
              </w:rPr>
              <w:t xml:space="preserve"> +</w:t>
            </w:r>
            <w:r w:rsidR="00F4684E" w:rsidRPr="00C13318">
              <w:rPr>
                <w:b/>
                <w:sz w:val="20"/>
              </w:rPr>
              <w:t xml:space="preserve"> 1 c</w:t>
            </w:r>
            <w:r w:rsidRPr="00C13318">
              <w:rPr>
                <w:b/>
                <w:sz w:val="20"/>
              </w:rPr>
              <w:t>ommunication and marketing support</w:t>
            </w:r>
            <w:r w:rsidR="00F4684E" w:rsidRPr="00C13318">
              <w:rPr>
                <w:b/>
                <w:sz w:val="20"/>
              </w:rPr>
              <w:t xml:space="preserve"> officer</w:t>
            </w:r>
            <w:r w:rsidR="00C13318" w:rsidRPr="00C13318">
              <w:rPr>
                <w:b/>
                <w:sz w:val="20"/>
              </w:rPr>
              <w:t xml:space="preserve"> +</w:t>
            </w:r>
            <w:r w:rsidR="006132A7" w:rsidRPr="00C13318">
              <w:rPr>
                <w:b/>
                <w:sz w:val="20"/>
              </w:rPr>
              <w:t xml:space="preserve"> 2</w:t>
            </w:r>
            <w:r w:rsidRPr="00C13318">
              <w:rPr>
                <w:b/>
                <w:sz w:val="20"/>
              </w:rPr>
              <w:t xml:space="preserve"> </w:t>
            </w:r>
            <w:r w:rsidR="006132A7" w:rsidRPr="00C13318">
              <w:rPr>
                <w:b/>
                <w:sz w:val="20"/>
              </w:rPr>
              <w:t>researchers</w:t>
            </w:r>
            <w:r w:rsidR="00C13318" w:rsidRPr="00C13318">
              <w:rPr>
                <w:b/>
                <w:sz w:val="20"/>
              </w:rPr>
              <w:t xml:space="preserve"> +</w:t>
            </w:r>
            <w:r w:rsidR="006132A7" w:rsidRPr="00C13318">
              <w:rPr>
                <w:b/>
                <w:sz w:val="20"/>
              </w:rPr>
              <w:t xml:space="preserve">  6</w:t>
            </w:r>
            <w:r w:rsidRPr="00C13318">
              <w:rPr>
                <w:b/>
                <w:sz w:val="20"/>
              </w:rPr>
              <w:t xml:space="preserve"> </w:t>
            </w:r>
            <w:r w:rsidR="006132A7" w:rsidRPr="00C13318">
              <w:rPr>
                <w:b/>
                <w:sz w:val="20"/>
              </w:rPr>
              <w:t>j</w:t>
            </w:r>
            <w:r w:rsidR="00181C3D">
              <w:rPr>
                <w:b/>
                <w:sz w:val="20"/>
              </w:rPr>
              <w:t>unior post</w:t>
            </w:r>
            <w:r w:rsidRPr="00C13318">
              <w:rPr>
                <w:b/>
                <w:sz w:val="20"/>
              </w:rPr>
              <w:t>doc</w:t>
            </w:r>
            <w:r w:rsidR="006132A7" w:rsidRPr="00C13318">
              <w:rPr>
                <w:b/>
                <w:sz w:val="20"/>
              </w:rPr>
              <w:t>s</w:t>
            </w:r>
            <w:r w:rsidR="00C13318" w:rsidRPr="00C13318">
              <w:rPr>
                <w:b/>
                <w:sz w:val="20"/>
              </w:rPr>
              <w:t xml:space="preserve"> +</w:t>
            </w:r>
            <w:r w:rsidRPr="00C13318">
              <w:rPr>
                <w:b/>
                <w:sz w:val="20"/>
              </w:rPr>
              <w:t xml:space="preserve"> 2 PhD students</w:t>
            </w:r>
            <w:r w:rsidR="00C13318" w:rsidRPr="00C13318">
              <w:rPr>
                <w:b/>
                <w:sz w:val="20"/>
              </w:rPr>
              <w:t xml:space="preserve"> +</w:t>
            </w:r>
            <w:r w:rsidR="006132A7" w:rsidRPr="00C13318">
              <w:rPr>
                <w:b/>
                <w:sz w:val="20"/>
              </w:rPr>
              <w:t xml:space="preserve"> 1 associate from AEMET</w:t>
            </w:r>
          </w:p>
          <w:p w:rsidR="00C60A82" w:rsidRPr="00306B7B" w:rsidRDefault="00DF0813">
            <w:r w:rsidRPr="00306B7B">
              <w:rPr>
                <w:b/>
                <w:sz w:val="20"/>
              </w:rPr>
              <w:t>3.b.</w:t>
            </w:r>
            <w:r w:rsidRPr="00306B7B">
              <w:rPr>
                <w:b/>
                <w:sz w:val="20"/>
                <w:u w:val="single"/>
              </w:rPr>
              <w:t xml:space="preserve"> </w:t>
            </w:r>
            <w:r w:rsidRPr="00306B7B">
              <w:rPr>
                <w:sz w:val="20"/>
                <w:u w:val="single"/>
              </w:rPr>
              <w:t>Core funding needed</w:t>
            </w:r>
            <w:r w:rsidRPr="00C13318">
              <w:rPr>
                <w:sz w:val="20"/>
              </w:rPr>
              <w:t xml:space="preserve">: </w:t>
            </w:r>
            <w:r w:rsidR="00C13318">
              <w:rPr>
                <w:sz w:val="20"/>
              </w:rPr>
              <w:t xml:space="preserve">2 service managers, 2 </w:t>
            </w:r>
            <w:r w:rsidR="00181C3D">
              <w:rPr>
                <w:sz w:val="20"/>
              </w:rPr>
              <w:t>senior postdocs</w:t>
            </w:r>
            <w:r w:rsidR="00C13318">
              <w:rPr>
                <w:sz w:val="20"/>
              </w:rPr>
              <w:t>, 1 PhD student (19</w:t>
            </w:r>
            <w:r w:rsidRPr="00306B7B">
              <w:rPr>
                <w:sz w:val="20"/>
              </w:rPr>
              <w:t>0</w:t>
            </w:r>
            <w:r w:rsidR="00C13318">
              <w:rPr>
                <w:sz w:val="20"/>
              </w:rPr>
              <w:t xml:space="preserve">,000 </w:t>
            </w:r>
            <w:r w:rsidR="00C13318" w:rsidRPr="00306B7B">
              <w:rPr>
                <w:sz w:val="20"/>
              </w:rPr>
              <w:t>€</w:t>
            </w:r>
            <w:r w:rsidRPr="00306B7B">
              <w:rPr>
                <w:sz w:val="20"/>
              </w:rPr>
              <w:t>/year</w:t>
            </w:r>
            <w:r w:rsidR="00C13318">
              <w:rPr>
                <w:sz w:val="20"/>
              </w:rPr>
              <w:t xml:space="preserve">), with an in-kind contribution from AEMET of 50,000 </w:t>
            </w:r>
            <w:r w:rsidR="00C13318" w:rsidRPr="00306B7B">
              <w:rPr>
                <w:sz w:val="20"/>
              </w:rPr>
              <w:t>€/year</w:t>
            </w:r>
          </w:p>
          <w:p w:rsidR="00C60A82" w:rsidRPr="00306B7B" w:rsidRDefault="00DF0813">
            <w:r w:rsidRPr="00306B7B">
              <w:rPr>
                <w:b/>
                <w:sz w:val="20"/>
              </w:rPr>
              <w:t xml:space="preserve">3.c. </w:t>
            </w:r>
            <w:r w:rsidRPr="00306B7B">
              <w:rPr>
                <w:sz w:val="20"/>
                <w:u w:val="single"/>
              </w:rPr>
              <w:t xml:space="preserve">Total funding </w:t>
            </w:r>
            <w:r w:rsidR="00181C3D">
              <w:rPr>
                <w:sz w:val="20"/>
                <w:u w:val="single"/>
              </w:rPr>
              <w:t>needed</w:t>
            </w:r>
            <w:r w:rsidR="00181C3D">
              <w:rPr>
                <w:sz w:val="20"/>
              </w:rPr>
              <w:t xml:space="preserve">: </w:t>
            </w:r>
            <w:r w:rsidRPr="00181C3D">
              <w:rPr>
                <w:color w:val="auto"/>
                <w:sz w:val="20"/>
              </w:rPr>
              <w:t>6</w:t>
            </w:r>
            <w:r w:rsidRPr="00306B7B">
              <w:rPr>
                <w:sz w:val="20"/>
              </w:rPr>
              <w:t>00</w:t>
            </w:r>
            <w:r w:rsidR="00181C3D">
              <w:rPr>
                <w:sz w:val="20"/>
              </w:rPr>
              <w:t xml:space="preserve">,000 </w:t>
            </w:r>
            <w:r w:rsidR="00181C3D" w:rsidRPr="00306B7B">
              <w:rPr>
                <w:sz w:val="20"/>
              </w:rPr>
              <w:t>€</w:t>
            </w:r>
            <w:r w:rsidRPr="00306B7B">
              <w:rPr>
                <w:sz w:val="20"/>
              </w:rPr>
              <w:t>/year</w:t>
            </w:r>
          </w:p>
          <w:p w:rsidR="00C60A82" w:rsidRPr="00306B7B" w:rsidRDefault="00DF0813" w:rsidP="00181C3D">
            <w:r w:rsidRPr="00306B7B">
              <w:rPr>
                <w:b/>
                <w:sz w:val="20"/>
              </w:rPr>
              <w:t>3.d.</w:t>
            </w:r>
            <w:r w:rsidRPr="00306B7B">
              <w:rPr>
                <w:sz w:val="20"/>
              </w:rPr>
              <w:t xml:space="preserve"> </w:t>
            </w:r>
            <w:r w:rsidR="00181C3D">
              <w:rPr>
                <w:sz w:val="20"/>
              </w:rPr>
              <w:t>C</w:t>
            </w:r>
            <w:r w:rsidRPr="00306B7B">
              <w:rPr>
                <w:sz w:val="20"/>
                <w:u w:val="single"/>
              </w:rPr>
              <w:t xml:space="preserve">omputing </w:t>
            </w:r>
            <w:r w:rsidR="00181C3D">
              <w:rPr>
                <w:sz w:val="20"/>
                <w:u w:val="single"/>
              </w:rPr>
              <w:t>resources</w:t>
            </w:r>
            <w:r w:rsidR="00181C3D" w:rsidRPr="00306B7B">
              <w:rPr>
                <w:sz w:val="20"/>
                <w:u w:val="single"/>
              </w:rPr>
              <w:t xml:space="preserve"> (in million of core-hours</w:t>
            </w:r>
            <w:r w:rsidR="00181C3D">
              <w:rPr>
                <w:sz w:val="20"/>
                <w:u w:val="single"/>
              </w:rPr>
              <w:t xml:space="preserve"> per year</w:t>
            </w:r>
            <w:r w:rsidR="00181C3D" w:rsidRPr="00306B7B">
              <w:rPr>
                <w:sz w:val="20"/>
                <w:u w:val="single"/>
              </w:rPr>
              <w:t>)</w:t>
            </w:r>
            <w:r w:rsidR="00181C3D" w:rsidRPr="00181C3D">
              <w:rPr>
                <w:sz w:val="20"/>
              </w:rPr>
              <w:t xml:space="preserve">: </w:t>
            </w:r>
            <w:r w:rsidR="007C7A99" w:rsidRPr="00181C3D">
              <w:rPr>
                <w:b/>
                <w:sz w:val="20"/>
              </w:rPr>
              <w:t>1</w:t>
            </w:r>
            <w:r w:rsidR="00181C3D" w:rsidRPr="00181C3D">
              <w:rPr>
                <w:b/>
                <w:sz w:val="20"/>
              </w:rPr>
              <w:t>5</w:t>
            </w:r>
            <w:r w:rsidR="007C7A99">
              <w:rPr>
                <w:sz w:val="20"/>
              </w:rPr>
              <w:t xml:space="preserve"> to support the increase in resolution in all systems</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Indicators </w:t>
            </w:r>
            <w:r w:rsidRPr="00306B7B">
              <w:rPr>
                <w:shd w:val="clear" w:color="auto" w:fill="33CCCC"/>
              </w:rPr>
              <w:t>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Indicators</w:t>
            </w:r>
            <w:r w:rsidRPr="00306B7B">
              <w:rPr>
                <w:shd w:val="clear" w:color="auto" w:fill="33CCCC"/>
              </w:rPr>
              <w:t xml:space="preserve"> 2015-2018</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A7AF0" w:rsidRPr="00306B7B" w:rsidRDefault="00DF0813">
            <w:r w:rsidRPr="00306B7B">
              <w:rPr>
                <w:b/>
                <w:sz w:val="20"/>
              </w:rPr>
              <w:t>3.e.</w:t>
            </w:r>
            <w:r w:rsidRPr="00306B7B">
              <w:rPr>
                <w:sz w:val="20"/>
              </w:rPr>
              <w:t xml:space="preserve"> </w:t>
            </w:r>
            <w:r w:rsidRPr="00306B7B">
              <w:rPr>
                <w:sz w:val="20"/>
                <w:u w:val="single"/>
              </w:rPr>
              <w:t>National/EU/international/private grants awarded</w:t>
            </w:r>
            <w:r w:rsidRPr="00181C3D">
              <w:rPr>
                <w:sz w:val="20"/>
              </w:rPr>
              <w:t xml:space="preserve">: </w:t>
            </w:r>
            <w:r w:rsidR="00181C3D" w:rsidRPr="00181C3D">
              <w:rPr>
                <w:b/>
                <w:sz w:val="20"/>
              </w:rPr>
              <w:t>33</w:t>
            </w:r>
            <w:r w:rsidRPr="00306B7B">
              <w:rPr>
                <w:sz w:val="20"/>
              </w:rPr>
              <w:t xml:space="preserve"> (</w:t>
            </w:r>
            <w:r w:rsidRPr="00181C3D">
              <w:rPr>
                <w:b/>
                <w:sz w:val="20"/>
              </w:rPr>
              <w:t>EU-FP7 projects</w:t>
            </w:r>
            <w:r w:rsidRPr="00306B7B">
              <w:rPr>
                <w:sz w:val="20"/>
              </w:rPr>
              <w:t xml:space="preserve">: CLIM-RUN, EUPORIAS, SPECS, NEWA  / </w:t>
            </w:r>
            <w:r w:rsidRPr="00181C3D">
              <w:rPr>
                <w:b/>
                <w:sz w:val="20"/>
              </w:rPr>
              <w:t>MINECO projects</w:t>
            </w:r>
            <w:r w:rsidRPr="00306B7B">
              <w:rPr>
                <w:sz w:val="20"/>
              </w:rPr>
              <w:t xml:space="preserve">: RESILIENCE / AGAUR grant: ARECS / </w:t>
            </w:r>
            <w:r w:rsidRPr="00181C3D">
              <w:rPr>
                <w:b/>
                <w:sz w:val="20"/>
              </w:rPr>
              <w:t>Private</w:t>
            </w:r>
            <w:r w:rsidRPr="00306B7B">
              <w:rPr>
                <w:sz w:val="20"/>
              </w:rPr>
              <w:t xml:space="preserve">: KFC, Climate KIC / </w:t>
            </w:r>
            <w:r w:rsidRPr="00181C3D">
              <w:rPr>
                <w:b/>
                <w:sz w:val="20"/>
              </w:rPr>
              <w:t>Institutional</w:t>
            </w:r>
            <w:r w:rsidRPr="00306B7B">
              <w:rPr>
                <w:sz w:val="20"/>
              </w:rPr>
              <w:t>: AEMET</w:t>
            </w:r>
            <w:r w:rsidR="00181C3D">
              <w:rPr>
                <w:sz w:val="20"/>
              </w:rPr>
              <w:t xml:space="preserve">-BSC WMO dust </w:t>
            </w:r>
            <w:proofErr w:type="spellStart"/>
            <w:r w:rsidR="00181C3D">
              <w:rPr>
                <w:sz w:val="20"/>
              </w:rPr>
              <w:t>center</w:t>
            </w:r>
            <w:proofErr w:type="spellEnd"/>
            <w:r w:rsidR="00181C3D">
              <w:rPr>
                <w:sz w:val="20"/>
              </w:rPr>
              <w:t xml:space="preserve"> agreement in phases / </w:t>
            </w:r>
            <w:r w:rsidR="00181C3D" w:rsidRPr="00181C3D">
              <w:rPr>
                <w:b/>
                <w:sz w:val="20"/>
              </w:rPr>
              <w:t>Private companies</w:t>
            </w:r>
            <w:r w:rsidR="00181C3D">
              <w:rPr>
                <w:sz w:val="20"/>
              </w:rPr>
              <w:t>: 23 contracts</w:t>
            </w:r>
          </w:p>
          <w:p w:rsidR="00C60A82" w:rsidRPr="00306B7B" w:rsidRDefault="00DF0813">
            <w:r w:rsidRPr="00306B7B">
              <w:rPr>
                <w:b/>
                <w:sz w:val="20"/>
              </w:rPr>
              <w:t>3.f.</w:t>
            </w:r>
            <w:r w:rsidRPr="00306B7B">
              <w:rPr>
                <w:sz w:val="20"/>
                <w:u w:val="single"/>
              </w:rPr>
              <w:t xml:space="preserve"> National/EU/international/private grants submitted:</w:t>
            </w:r>
            <w:r w:rsidRPr="00306B7B">
              <w:rPr>
                <w:sz w:val="20"/>
              </w:rPr>
              <w:t xml:space="preserve"> </w:t>
            </w:r>
            <w:r w:rsidRPr="00353826">
              <w:rPr>
                <w:b/>
                <w:sz w:val="20"/>
              </w:rPr>
              <w:t>6</w:t>
            </w:r>
            <w:r w:rsidRPr="00306B7B">
              <w:rPr>
                <w:sz w:val="20"/>
              </w:rPr>
              <w:t xml:space="preserve"> (</w:t>
            </w:r>
            <w:r w:rsidRPr="004A7AF0">
              <w:rPr>
                <w:b/>
                <w:sz w:val="20"/>
              </w:rPr>
              <w:t>H2020</w:t>
            </w:r>
            <w:r w:rsidRPr="00306B7B">
              <w:rPr>
                <w:sz w:val="20"/>
              </w:rPr>
              <w:t xml:space="preserve">: PRIMAVERA, IMPREX, STOMP / </w:t>
            </w:r>
            <w:r w:rsidRPr="004A7AF0">
              <w:rPr>
                <w:b/>
                <w:sz w:val="20"/>
              </w:rPr>
              <w:t>Private</w:t>
            </w:r>
            <w:r w:rsidRPr="00306B7B">
              <w:rPr>
                <w:sz w:val="20"/>
              </w:rPr>
              <w:t>: Asian Develo</w:t>
            </w:r>
            <w:r w:rsidR="004A7AF0">
              <w:rPr>
                <w:sz w:val="20"/>
              </w:rPr>
              <w:t>pment Bank, BBVA, AQFS-Mexico)</w:t>
            </w:r>
            <w:r w:rsidR="00353826">
              <w:rPr>
                <w:sz w:val="20"/>
              </w:rPr>
              <w:t>; funding pending</w:t>
            </w:r>
            <w:r w:rsidRPr="00306B7B">
              <w:rPr>
                <w:sz w:val="20"/>
              </w:rPr>
              <w:t xml:space="preserve"> 1,128,110</w:t>
            </w:r>
            <w:r w:rsidR="00353826">
              <w:rPr>
                <w:sz w:val="20"/>
              </w:rPr>
              <w:t xml:space="preserve"> </w:t>
            </w:r>
            <w:r w:rsidRPr="00306B7B">
              <w:rPr>
                <w:sz w:val="20"/>
              </w:rPr>
              <w:t>€</w:t>
            </w:r>
          </w:p>
          <w:p w:rsidR="00C60A82" w:rsidRPr="00306B7B" w:rsidRDefault="00DF0813">
            <w:r w:rsidRPr="00306B7B">
              <w:rPr>
                <w:b/>
                <w:sz w:val="20"/>
              </w:rPr>
              <w:t>3.g.</w:t>
            </w:r>
            <w:r w:rsidRPr="00306B7B">
              <w:rPr>
                <w:sz w:val="20"/>
              </w:rPr>
              <w:t xml:space="preserve"> </w:t>
            </w:r>
            <w:r w:rsidRPr="00306B7B">
              <w:rPr>
                <w:sz w:val="20"/>
                <w:u w:val="single"/>
              </w:rPr>
              <w:t>Academic/private collaborators/networks</w:t>
            </w:r>
            <w:r w:rsidRPr="00353826">
              <w:rPr>
                <w:sz w:val="20"/>
              </w:rPr>
              <w:t>:</w:t>
            </w:r>
            <w:r w:rsidRPr="00306B7B">
              <w:rPr>
                <w:sz w:val="20"/>
              </w:rPr>
              <w:t xml:space="preserve"> </w:t>
            </w:r>
            <w:r w:rsidRPr="00353826">
              <w:rPr>
                <w:sz w:val="20"/>
              </w:rPr>
              <w:t>57</w:t>
            </w:r>
            <w:r w:rsidRPr="00306B7B">
              <w:rPr>
                <w:sz w:val="20"/>
              </w:rPr>
              <w:t xml:space="preserve"> </w:t>
            </w:r>
            <w:r w:rsidRPr="00353826">
              <w:rPr>
                <w:b/>
                <w:sz w:val="20"/>
              </w:rPr>
              <w:lastRenderedPageBreak/>
              <w:t>Academic</w:t>
            </w:r>
            <w:r w:rsidRPr="00306B7B">
              <w:rPr>
                <w:sz w:val="20"/>
              </w:rPr>
              <w:t xml:space="preserve">: SMHI, KNMI, </w:t>
            </w:r>
            <w:proofErr w:type="spellStart"/>
            <w:r w:rsidRPr="00306B7B">
              <w:rPr>
                <w:sz w:val="20"/>
              </w:rPr>
              <w:t>Meteo</w:t>
            </w:r>
            <w:proofErr w:type="spellEnd"/>
            <w:r w:rsidRPr="00306B7B">
              <w:rPr>
                <w:sz w:val="20"/>
              </w:rPr>
              <w:t xml:space="preserve">-France, CMCC, ENEA, Met Office, CENER, DTU, </w:t>
            </w:r>
            <w:proofErr w:type="spellStart"/>
            <w:r w:rsidRPr="00306B7B">
              <w:rPr>
                <w:sz w:val="20"/>
              </w:rPr>
              <w:t>Forwind</w:t>
            </w:r>
            <w:proofErr w:type="spellEnd"/>
            <w:r w:rsidRPr="00306B7B">
              <w:rPr>
                <w:sz w:val="20"/>
              </w:rPr>
              <w:t xml:space="preserve">, </w:t>
            </w:r>
            <w:proofErr w:type="spellStart"/>
            <w:r w:rsidRPr="00306B7B">
              <w:rPr>
                <w:sz w:val="20"/>
              </w:rPr>
              <w:t>MeteoSwiss</w:t>
            </w:r>
            <w:proofErr w:type="spellEnd"/>
            <w:r w:rsidRPr="00306B7B">
              <w:rPr>
                <w:sz w:val="20"/>
              </w:rPr>
              <w:t>, Leeds University, Oxford University, PIK, DHMZ, ADB, APCC</w:t>
            </w:r>
            <w:r w:rsidR="00353826">
              <w:rPr>
                <w:sz w:val="20"/>
              </w:rPr>
              <w:t xml:space="preserve"> /</w:t>
            </w:r>
            <w:r w:rsidRPr="00306B7B">
              <w:rPr>
                <w:sz w:val="20"/>
              </w:rPr>
              <w:t xml:space="preserve"> </w:t>
            </w:r>
            <w:r w:rsidRPr="00353826">
              <w:rPr>
                <w:b/>
                <w:sz w:val="20"/>
              </w:rPr>
              <w:t>Networks</w:t>
            </w:r>
            <w:r w:rsidRPr="00306B7B">
              <w:rPr>
                <w:sz w:val="20"/>
              </w:rPr>
              <w:t>: EERA, European Energy Research Alliance, ECSP, (European) Climate Service Partnership, EU COST-WIRE project</w:t>
            </w:r>
            <w:r w:rsidR="00353826">
              <w:rPr>
                <w:sz w:val="20"/>
              </w:rPr>
              <w:t xml:space="preserve">, </w:t>
            </w:r>
            <w:r w:rsidRPr="00306B7B">
              <w:rPr>
                <w:sz w:val="20"/>
              </w:rPr>
              <w:t xml:space="preserve">CSP, ICEM, International Conference for Energy Meteorology / </w:t>
            </w:r>
            <w:r w:rsidRPr="00353826">
              <w:rPr>
                <w:b/>
                <w:sz w:val="20"/>
              </w:rPr>
              <w:t>Private</w:t>
            </w:r>
            <w:r w:rsidRPr="00306B7B">
              <w:rPr>
                <w:sz w:val="20"/>
              </w:rPr>
              <w:t>: Vortex, EDF, AW</w:t>
            </w:r>
            <w:r w:rsidR="00353826">
              <w:rPr>
                <w:sz w:val="20"/>
              </w:rPr>
              <w:t xml:space="preserve">S </w:t>
            </w:r>
            <w:proofErr w:type="spellStart"/>
            <w:r w:rsidR="00353826">
              <w:rPr>
                <w:sz w:val="20"/>
              </w:rPr>
              <w:t>Truewind</w:t>
            </w:r>
            <w:proofErr w:type="spellEnd"/>
            <w:r w:rsidR="00353826">
              <w:rPr>
                <w:sz w:val="20"/>
              </w:rPr>
              <w:t>, E.ON, Natural Power,</w:t>
            </w:r>
            <w:r w:rsidRPr="00306B7B">
              <w:rPr>
                <w:sz w:val="20"/>
              </w:rPr>
              <w:t xml:space="preserve"> EWEA, Eu</w:t>
            </w:r>
            <w:r w:rsidR="00353826">
              <w:rPr>
                <w:sz w:val="20"/>
              </w:rPr>
              <w:t>ropean Wind Energy Association</w:t>
            </w:r>
          </w:p>
          <w:p w:rsidR="00C60A82" w:rsidRPr="00306B7B" w:rsidRDefault="00DF0813">
            <w:r w:rsidRPr="00306B7B">
              <w:rPr>
                <w:b/>
                <w:sz w:val="20"/>
              </w:rPr>
              <w:t xml:space="preserve">3.h. </w:t>
            </w:r>
            <w:r w:rsidRPr="00306B7B">
              <w:rPr>
                <w:sz w:val="20"/>
                <w:u w:val="single"/>
              </w:rPr>
              <w:t>Peer-reviewed publications</w:t>
            </w:r>
            <w:r w:rsidR="00353826" w:rsidRPr="00353826">
              <w:rPr>
                <w:sz w:val="20"/>
              </w:rPr>
              <w:t xml:space="preserve">: </w:t>
            </w:r>
            <w:r w:rsidR="00353826" w:rsidRPr="00353826">
              <w:rPr>
                <w:b/>
                <w:sz w:val="20"/>
              </w:rPr>
              <w:t>4</w:t>
            </w:r>
          </w:p>
          <w:p w:rsidR="00C60A82" w:rsidRPr="00306B7B" w:rsidRDefault="00DF0813">
            <w:proofErr w:type="gramStart"/>
            <w:r w:rsidRPr="00306B7B">
              <w:rPr>
                <w:b/>
                <w:sz w:val="20"/>
              </w:rPr>
              <w:t>3.i</w:t>
            </w:r>
            <w:proofErr w:type="gramEnd"/>
            <w:r w:rsidRPr="00306B7B">
              <w:rPr>
                <w:b/>
                <w:sz w:val="20"/>
              </w:rPr>
              <w:t>.</w:t>
            </w:r>
            <w:r w:rsidRPr="00306B7B">
              <w:rPr>
                <w:sz w:val="20"/>
              </w:rPr>
              <w:t xml:space="preserve"> </w:t>
            </w:r>
            <w:r w:rsidRPr="00306B7B">
              <w:rPr>
                <w:sz w:val="20"/>
                <w:u w:val="single"/>
              </w:rPr>
              <w:t>Other publications</w:t>
            </w:r>
            <w:r w:rsidR="00353826">
              <w:rPr>
                <w:sz w:val="20"/>
              </w:rPr>
              <w:t xml:space="preserve">: </w:t>
            </w:r>
            <w:r w:rsidRPr="00353826">
              <w:rPr>
                <w:b/>
                <w:sz w:val="20"/>
              </w:rPr>
              <w:t>2</w:t>
            </w:r>
            <w:r w:rsidRPr="00306B7B">
              <w:rPr>
                <w:sz w:val="20"/>
              </w:rPr>
              <w:t xml:space="preserve"> </w:t>
            </w:r>
          </w:p>
        </w:tc>
        <w:tc>
          <w:tcPr>
            <w:tcW w:w="43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lastRenderedPageBreak/>
              <w:t>3.e.</w:t>
            </w:r>
            <w:r w:rsidRPr="00306B7B">
              <w:rPr>
                <w:sz w:val="20"/>
              </w:rPr>
              <w:t xml:space="preserve"> </w:t>
            </w:r>
            <w:r w:rsidRPr="00306B7B">
              <w:rPr>
                <w:sz w:val="20"/>
                <w:u w:val="single"/>
              </w:rPr>
              <w:t xml:space="preserve">National/EU/international/private grants </w:t>
            </w:r>
            <w:r w:rsidR="00181C3D">
              <w:rPr>
                <w:sz w:val="20"/>
                <w:u w:val="single"/>
              </w:rPr>
              <w:t>required</w:t>
            </w:r>
            <w:r w:rsidRPr="00306B7B">
              <w:rPr>
                <w:sz w:val="20"/>
                <w:u w:val="single"/>
              </w:rPr>
              <w:t>:</w:t>
            </w:r>
            <w:r w:rsidRPr="00306B7B">
              <w:rPr>
                <w:sz w:val="20"/>
              </w:rPr>
              <w:t xml:space="preserve"> </w:t>
            </w:r>
            <w:r w:rsidR="00181C3D" w:rsidRPr="00306B7B">
              <w:rPr>
                <w:sz w:val="20"/>
              </w:rPr>
              <w:t>~</w:t>
            </w:r>
            <w:r w:rsidR="00181C3D">
              <w:rPr>
                <w:sz w:val="20"/>
              </w:rPr>
              <w:t>12</w:t>
            </w:r>
            <w:r w:rsidRPr="00306B7B">
              <w:rPr>
                <w:sz w:val="20"/>
              </w:rPr>
              <w:t xml:space="preserve"> projects</w:t>
            </w:r>
            <w:r w:rsidR="004A7AF0">
              <w:rPr>
                <w:sz w:val="20"/>
              </w:rPr>
              <w:t xml:space="preserve"> </w:t>
            </w:r>
            <w:r w:rsidRPr="00306B7B">
              <w:rPr>
                <w:sz w:val="20"/>
              </w:rPr>
              <w:t xml:space="preserve">plus </w:t>
            </w:r>
            <w:r w:rsidR="004A7AF0">
              <w:rPr>
                <w:sz w:val="20"/>
              </w:rPr>
              <w:t xml:space="preserve">substantial </w:t>
            </w:r>
            <w:r w:rsidRPr="00306B7B">
              <w:rPr>
                <w:sz w:val="20"/>
              </w:rPr>
              <w:t xml:space="preserve">private </w:t>
            </w:r>
            <w:r w:rsidR="004A7AF0">
              <w:rPr>
                <w:sz w:val="20"/>
              </w:rPr>
              <w:t xml:space="preserve">funding </w:t>
            </w:r>
            <w:r w:rsidRPr="00306B7B">
              <w:rPr>
                <w:sz w:val="20"/>
              </w:rPr>
              <w:t xml:space="preserve">from service users to cover </w:t>
            </w:r>
            <w:r w:rsidR="004A7AF0">
              <w:rPr>
                <w:sz w:val="20"/>
              </w:rPr>
              <w:t xml:space="preserve">the non-core </w:t>
            </w:r>
            <w:r w:rsidRPr="00306B7B">
              <w:rPr>
                <w:sz w:val="20"/>
              </w:rPr>
              <w:t xml:space="preserve">positions, i.e. </w:t>
            </w:r>
            <w:r w:rsidR="004A7AF0" w:rsidRPr="00306B7B">
              <w:rPr>
                <w:sz w:val="20"/>
              </w:rPr>
              <w:t>~</w:t>
            </w:r>
            <w:r w:rsidR="004A7AF0">
              <w:rPr>
                <w:sz w:val="20"/>
              </w:rPr>
              <w:t xml:space="preserve">400,000 </w:t>
            </w:r>
            <w:r w:rsidR="004A7AF0" w:rsidRPr="004A7AF0">
              <w:rPr>
                <w:sz w:val="20"/>
              </w:rPr>
              <w:t>€</w:t>
            </w:r>
            <w:r w:rsidRPr="00306B7B">
              <w:rPr>
                <w:sz w:val="20"/>
              </w:rPr>
              <w:t>/year</w:t>
            </w:r>
          </w:p>
          <w:p w:rsidR="00C60A82" w:rsidRPr="00306B7B" w:rsidRDefault="00353826">
            <w:proofErr w:type="gramStart"/>
            <w:r>
              <w:rPr>
                <w:b/>
                <w:sz w:val="20"/>
              </w:rPr>
              <w:t>3.f</w:t>
            </w:r>
            <w:proofErr w:type="gramEnd"/>
            <w:r w:rsidR="00DF0813" w:rsidRPr="00306B7B">
              <w:rPr>
                <w:b/>
                <w:sz w:val="20"/>
              </w:rPr>
              <w:t>.</w:t>
            </w:r>
            <w:r w:rsidR="00DF0813" w:rsidRPr="00306B7B">
              <w:rPr>
                <w:sz w:val="20"/>
              </w:rPr>
              <w:t xml:space="preserve"> </w:t>
            </w:r>
            <w:r w:rsidR="00DF0813" w:rsidRPr="00306B7B">
              <w:rPr>
                <w:sz w:val="20"/>
                <w:u w:val="single"/>
              </w:rPr>
              <w:t>New collaborators/networks/service users targeted</w:t>
            </w:r>
            <w:r w:rsidR="00DF0813" w:rsidRPr="004A7AF0">
              <w:rPr>
                <w:sz w:val="20"/>
              </w:rPr>
              <w:t xml:space="preserve">: </w:t>
            </w:r>
            <w:r w:rsidR="00DF0813" w:rsidRPr="00353826">
              <w:rPr>
                <w:b/>
                <w:sz w:val="20"/>
              </w:rPr>
              <w:t>13</w:t>
            </w:r>
            <w:r w:rsidR="00DF0813" w:rsidRPr="00306B7B">
              <w:rPr>
                <w:sz w:val="20"/>
              </w:rPr>
              <w:t xml:space="preserve"> (EDF trading, Fahrenheit Insurance, </w:t>
            </w:r>
            <w:proofErr w:type="spellStart"/>
            <w:r w:rsidR="00DF0813" w:rsidRPr="00306B7B">
              <w:rPr>
                <w:sz w:val="20"/>
              </w:rPr>
              <w:t>Iberdrola</w:t>
            </w:r>
            <w:proofErr w:type="spellEnd"/>
            <w:r w:rsidR="00DF0813" w:rsidRPr="00306B7B">
              <w:rPr>
                <w:sz w:val="20"/>
              </w:rPr>
              <w:t xml:space="preserve">, </w:t>
            </w:r>
            <w:proofErr w:type="spellStart"/>
            <w:r w:rsidR="00DF0813" w:rsidRPr="00306B7B">
              <w:rPr>
                <w:sz w:val="20"/>
              </w:rPr>
              <w:t>Endesa</w:t>
            </w:r>
            <w:proofErr w:type="spellEnd"/>
            <w:r w:rsidR="00DF0813" w:rsidRPr="00306B7B">
              <w:rPr>
                <w:sz w:val="20"/>
              </w:rPr>
              <w:t>, 3 Tier, Accenture Insurance, GE, GLGH, DTU, NERC, IBM; Networks: TP Wind, GWEA)</w:t>
            </w:r>
          </w:p>
          <w:p w:rsidR="00C60A82" w:rsidRPr="00306B7B" w:rsidRDefault="00353826">
            <w:r>
              <w:rPr>
                <w:b/>
                <w:sz w:val="20"/>
              </w:rPr>
              <w:t>3.g</w:t>
            </w:r>
            <w:r w:rsidR="00DF0813" w:rsidRPr="00306B7B">
              <w:rPr>
                <w:b/>
                <w:sz w:val="20"/>
              </w:rPr>
              <w:t xml:space="preserve">. </w:t>
            </w:r>
            <w:r w:rsidR="00DF0813" w:rsidRPr="00306B7B">
              <w:rPr>
                <w:sz w:val="20"/>
                <w:u w:val="single"/>
              </w:rPr>
              <w:t>Peer-reviewed publications expected</w:t>
            </w:r>
            <w:r w:rsidR="00DF0813" w:rsidRPr="00353826">
              <w:rPr>
                <w:sz w:val="20"/>
              </w:rPr>
              <w:t xml:space="preserve">: </w:t>
            </w:r>
            <w:r>
              <w:rPr>
                <w:b/>
                <w:sz w:val="20"/>
              </w:rPr>
              <w:t>20</w:t>
            </w:r>
          </w:p>
          <w:p w:rsidR="00C60A82" w:rsidRPr="00306B7B" w:rsidRDefault="00353826">
            <w:proofErr w:type="gramStart"/>
            <w:r>
              <w:rPr>
                <w:b/>
                <w:sz w:val="20"/>
              </w:rPr>
              <w:t>3.h</w:t>
            </w:r>
            <w:proofErr w:type="gramEnd"/>
            <w:r w:rsidR="00DF0813" w:rsidRPr="00306B7B">
              <w:rPr>
                <w:b/>
                <w:sz w:val="20"/>
              </w:rPr>
              <w:t>.</w:t>
            </w:r>
            <w:r w:rsidR="00DF0813" w:rsidRPr="00306B7B">
              <w:rPr>
                <w:sz w:val="20"/>
              </w:rPr>
              <w:t xml:space="preserve"> </w:t>
            </w:r>
            <w:r w:rsidR="00DF0813" w:rsidRPr="00306B7B">
              <w:rPr>
                <w:sz w:val="20"/>
                <w:u w:val="single"/>
              </w:rPr>
              <w:t>New services</w:t>
            </w:r>
            <w:r>
              <w:rPr>
                <w:sz w:val="20"/>
              </w:rPr>
              <w:t xml:space="preserve">: </w:t>
            </w:r>
            <w:r w:rsidR="00DF0813" w:rsidRPr="00306B7B">
              <w:rPr>
                <w:sz w:val="20"/>
              </w:rPr>
              <w:t xml:space="preserve">weather and atmospheric composition forecasting and climate </w:t>
            </w:r>
            <w:r w:rsidR="00DF0813" w:rsidRPr="00306B7B">
              <w:rPr>
                <w:sz w:val="20"/>
              </w:rPr>
              <w:lastRenderedPageBreak/>
              <w:t>predictions for energy, atmospheric forecast for</w:t>
            </w:r>
            <w:r>
              <w:rPr>
                <w:sz w:val="20"/>
              </w:rPr>
              <w:t xml:space="preserve"> airlines and flight management</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shd w:val="clear" w:color="auto" w:fill="33CCCC"/>
              </w:rPr>
              <w:lastRenderedPageBreak/>
              <w:t xml:space="preserve">  </w:t>
            </w:r>
            <w:r w:rsidRPr="00306B7B">
              <w:rPr>
                <w:b/>
              </w:rPr>
              <w:t>Commitments</w:t>
            </w:r>
            <w:r w:rsidRPr="00306B7B">
              <w:t xml:space="preserve"> 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rPr>
              <w:t>Commitments</w:t>
            </w:r>
            <w:r w:rsidRPr="00306B7B">
              <w:t xml:space="preserve"> 2015-2018</w:t>
            </w:r>
            <w:r w:rsidRPr="00306B7B">
              <w:rPr>
                <w:b/>
                <w:shd w:val="clear" w:color="auto" w:fill="33CCCC"/>
              </w:rPr>
              <w:t xml:space="preserve">    </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3.k.</w:t>
            </w:r>
            <w:r w:rsidRPr="00306B7B">
              <w:rPr>
                <w:sz w:val="20"/>
              </w:rPr>
              <w:t xml:space="preserve"> Project deliverables</w:t>
            </w:r>
          </w:p>
          <w:p w:rsidR="00C60A82" w:rsidRPr="00306B7B" w:rsidRDefault="00DF0813">
            <w:pPr>
              <w:spacing w:line="240" w:lineRule="auto"/>
            </w:pPr>
            <w:proofErr w:type="gramStart"/>
            <w:r w:rsidRPr="00306B7B">
              <w:rPr>
                <w:b/>
                <w:sz w:val="20"/>
              </w:rPr>
              <w:t>3.l</w:t>
            </w:r>
            <w:proofErr w:type="gramEnd"/>
            <w:r w:rsidRPr="00306B7B">
              <w:rPr>
                <w:b/>
                <w:sz w:val="20"/>
              </w:rPr>
              <w:t>.</w:t>
            </w:r>
            <w:r w:rsidRPr="00306B7B">
              <w:rPr>
                <w:sz w:val="20"/>
              </w:rPr>
              <w:t xml:space="preserve"> For SDS-WAS NAMEE RC: HPC Access</w:t>
            </w:r>
            <w:r w:rsidR="00353826">
              <w:rPr>
                <w:sz w:val="20"/>
              </w:rPr>
              <w:t xml:space="preserve"> for </w:t>
            </w:r>
            <w:r w:rsidRPr="00306B7B">
              <w:rPr>
                <w:sz w:val="20"/>
              </w:rPr>
              <w:t xml:space="preserve">daily operational dust forecasts </w:t>
            </w:r>
            <w:r w:rsidR="00353826">
              <w:rPr>
                <w:sz w:val="20"/>
              </w:rPr>
              <w:t>and</w:t>
            </w:r>
            <w:r w:rsidRPr="00306B7B">
              <w:rPr>
                <w:sz w:val="20"/>
              </w:rPr>
              <w:t xml:space="preserve"> </w:t>
            </w:r>
            <w:r w:rsidR="00353826">
              <w:rPr>
                <w:sz w:val="20"/>
              </w:rPr>
              <w:t xml:space="preserve">an updated </w:t>
            </w:r>
            <w:r w:rsidRPr="00306B7B">
              <w:rPr>
                <w:sz w:val="20"/>
              </w:rPr>
              <w:t xml:space="preserve">dust model, 4 people </w:t>
            </w:r>
            <w:r w:rsidR="00353826">
              <w:rPr>
                <w:sz w:val="20"/>
              </w:rPr>
              <w:t xml:space="preserve">involved </w:t>
            </w:r>
            <w:r w:rsidRPr="00306B7B">
              <w:rPr>
                <w:sz w:val="20"/>
              </w:rPr>
              <w:t>(2 BSC + 2 AEMET)</w:t>
            </w:r>
          </w:p>
          <w:p w:rsidR="00C60A82" w:rsidRPr="00306B7B" w:rsidRDefault="00DF0813">
            <w:pPr>
              <w:spacing w:line="240" w:lineRule="auto"/>
            </w:pPr>
            <w:proofErr w:type="gramStart"/>
            <w:r w:rsidRPr="00306B7B">
              <w:rPr>
                <w:rFonts w:ascii="Calibri" w:eastAsia="Calibri" w:hAnsi="Calibri" w:cs="Calibri"/>
                <w:b/>
              </w:rPr>
              <w:t>3.m</w:t>
            </w:r>
            <w:proofErr w:type="gramEnd"/>
            <w:r w:rsidRPr="00306B7B">
              <w:rPr>
                <w:rFonts w:ascii="Calibri" w:eastAsia="Calibri" w:hAnsi="Calibri" w:cs="Calibri"/>
                <w:b/>
              </w:rPr>
              <w:t>.</w:t>
            </w:r>
            <w:r w:rsidRPr="00306B7B">
              <w:rPr>
                <w:rFonts w:ascii="Calibri" w:eastAsia="Calibri" w:hAnsi="Calibri" w:cs="Calibri"/>
              </w:rPr>
              <w:t xml:space="preserve"> </w:t>
            </w:r>
            <w:r w:rsidRPr="00306B7B">
              <w:rPr>
                <w:sz w:val="20"/>
              </w:rPr>
              <w:t xml:space="preserve">For BDFC:  daily </w:t>
            </w:r>
            <w:r w:rsidR="00353826">
              <w:rPr>
                <w:sz w:val="20"/>
              </w:rPr>
              <w:t xml:space="preserve">high-resolution </w:t>
            </w:r>
            <w:r w:rsidRPr="00306B7B">
              <w:rPr>
                <w:sz w:val="20"/>
              </w:rPr>
              <w:t>dust predictions.</w:t>
            </w:r>
          </w:p>
          <w:p w:rsidR="00C60A82" w:rsidRPr="00306B7B" w:rsidRDefault="00DF0813">
            <w:pPr>
              <w:spacing w:line="240" w:lineRule="auto"/>
            </w:pPr>
            <w:proofErr w:type="gramStart"/>
            <w:r w:rsidRPr="00306B7B">
              <w:rPr>
                <w:rFonts w:ascii="Calibri" w:eastAsia="Calibri" w:hAnsi="Calibri" w:cs="Calibri"/>
                <w:b/>
              </w:rPr>
              <w:t>3.n</w:t>
            </w:r>
            <w:proofErr w:type="gramEnd"/>
            <w:r w:rsidRPr="00306B7B">
              <w:rPr>
                <w:rFonts w:ascii="Calibri" w:eastAsia="Calibri" w:hAnsi="Calibri" w:cs="Calibri"/>
                <w:b/>
              </w:rPr>
              <w:t>.</w:t>
            </w:r>
            <w:r w:rsidRPr="00306B7B">
              <w:rPr>
                <w:sz w:val="20"/>
              </w:rPr>
              <w:t xml:space="preserve"> Daily global aerosol predictions for International Cooperative for Aerosol Prediction.</w:t>
            </w:r>
          </w:p>
        </w:tc>
        <w:tc>
          <w:tcPr>
            <w:tcW w:w="43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353826">
            <w:r>
              <w:rPr>
                <w:b/>
                <w:sz w:val="20"/>
              </w:rPr>
              <w:t>3.i</w:t>
            </w:r>
            <w:r w:rsidR="00DF0813" w:rsidRPr="00306B7B">
              <w:rPr>
                <w:b/>
                <w:sz w:val="20"/>
              </w:rPr>
              <w:t>.</w:t>
            </w:r>
            <w:r w:rsidR="00DF0813" w:rsidRPr="00306B7B">
              <w:rPr>
                <w:sz w:val="20"/>
              </w:rPr>
              <w:t xml:space="preserve"> Project deliverables</w:t>
            </w:r>
          </w:p>
          <w:p w:rsidR="00353826" w:rsidRDefault="00353826" w:rsidP="00353826">
            <w:pPr>
              <w:rPr>
                <w:sz w:val="20"/>
              </w:rPr>
            </w:pPr>
            <w:r>
              <w:rPr>
                <w:b/>
                <w:sz w:val="20"/>
              </w:rPr>
              <w:t>3.j</w:t>
            </w:r>
            <w:r w:rsidR="00DF0813" w:rsidRPr="00306B7B">
              <w:rPr>
                <w:b/>
                <w:sz w:val="20"/>
              </w:rPr>
              <w:t>.</w:t>
            </w:r>
            <w:r w:rsidR="00DF0813" w:rsidRPr="00306B7B">
              <w:rPr>
                <w:sz w:val="20"/>
              </w:rPr>
              <w:t xml:space="preserve"> </w:t>
            </w:r>
            <w:r>
              <w:rPr>
                <w:sz w:val="20"/>
              </w:rPr>
              <w:t>Continuation of previous commitments</w:t>
            </w:r>
          </w:p>
          <w:p w:rsidR="00C60A82" w:rsidRPr="00306B7B" w:rsidRDefault="00353826" w:rsidP="00353826">
            <w:r w:rsidRPr="00353826">
              <w:rPr>
                <w:b/>
                <w:sz w:val="20"/>
              </w:rPr>
              <w:t>3.k.</w:t>
            </w:r>
            <w:r>
              <w:rPr>
                <w:sz w:val="20"/>
              </w:rPr>
              <w:t xml:space="preserve"> </w:t>
            </w:r>
            <w:r w:rsidR="00DF0813" w:rsidRPr="00306B7B">
              <w:rPr>
                <w:sz w:val="20"/>
              </w:rPr>
              <w:t>Service provision and support for end users</w:t>
            </w:r>
          </w:p>
        </w:tc>
      </w:tr>
    </w:tbl>
    <w:p w:rsidR="00C60A82" w:rsidRPr="00306B7B" w:rsidRDefault="00DF0813" w:rsidP="00DF5EF8">
      <w:pPr>
        <w:pStyle w:val="Ttulo2"/>
        <w:contextualSpacing w:val="0"/>
      </w:pPr>
      <w:r w:rsidRPr="00306B7B">
        <w:br w:type="page"/>
      </w:r>
      <w:bookmarkStart w:id="7" w:name="h.e4yx7r6mvzr9" w:colFirst="0" w:colLast="0"/>
      <w:bookmarkEnd w:id="7"/>
      <w:r w:rsidRPr="00306B7B">
        <w:lastRenderedPageBreak/>
        <w:t>Softw</w:t>
      </w:r>
      <w:r w:rsidR="00DF5EF8">
        <w:t>are development and IT support</w:t>
      </w:r>
      <w:r w:rsidRPr="00306B7B">
        <w:t xml:space="preserve"> </w:t>
      </w:r>
    </w:p>
    <w:tbl>
      <w:tblPr>
        <w:tblStyle w:val="a3"/>
        <w:tblW w:w="9120" w:type="dxa"/>
        <w:tblInd w:w="100" w:type="dxa"/>
        <w:tblLayout w:type="fixed"/>
        <w:tblLook w:val="0600" w:firstRow="0" w:lastRow="0" w:firstColumn="0" w:lastColumn="0" w:noHBand="1" w:noVBand="1"/>
      </w:tblPr>
      <w:tblGrid>
        <w:gridCol w:w="4785"/>
        <w:gridCol w:w="4335"/>
      </w:tblGrid>
      <w:tr w:rsidR="00C60A82" w:rsidRPr="00306B7B">
        <w:trPr>
          <w:trHeight w:val="460"/>
        </w:trPr>
        <w:tc>
          <w:tcPr>
            <w:tcW w:w="9120" w:type="dxa"/>
            <w:gridSpan w:val="2"/>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Strategic goals</w:t>
            </w:r>
          </w:p>
        </w:tc>
      </w:tr>
      <w:tr w:rsidR="00C60A82" w:rsidRPr="00306B7B">
        <w:trPr>
          <w:trHeight w:val="400"/>
        </w:trPr>
        <w:tc>
          <w:tcPr>
            <w:tcW w:w="912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pPr>
              <w:spacing w:before="0" w:after="0"/>
              <w:jc w:val="both"/>
            </w:pPr>
            <w:r w:rsidRPr="005F716A">
              <w:rPr>
                <w:sz w:val="20"/>
              </w:rPr>
              <w:t xml:space="preserve">The </w:t>
            </w:r>
            <w:r w:rsidR="008F6600" w:rsidRPr="005F716A">
              <w:rPr>
                <w:sz w:val="20"/>
              </w:rPr>
              <w:t>Software D</w:t>
            </w:r>
            <w:r w:rsidRPr="005F716A">
              <w:rPr>
                <w:sz w:val="20"/>
              </w:rPr>
              <w:t xml:space="preserve">evelopment and IT </w:t>
            </w:r>
            <w:r w:rsidR="008F6600" w:rsidRPr="005F716A">
              <w:rPr>
                <w:sz w:val="20"/>
              </w:rPr>
              <w:t>S</w:t>
            </w:r>
            <w:r w:rsidRPr="005F716A">
              <w:rPr>
                <w:sz w:val="20"/>
              </w:rPr>
              <w:t xml:space="preserve">upport </w:t>
            </w:r>
            <w:r w:rsidR="008F6600" w:rsidRPr="005F716A">
              <w:rPr>
                <w:sz w:val="20"/>
              </w:rPr>
              <w:t>G</w:t>
            </w:r>
            <w:r w:rsidRPr="005F716A">
              <w:rPr>
                <w:sz w:val="20"/>
              </w:rPr>
              <w:t>roup</w:t>
            </w:r>
            <w:r w:rsidRPr="00306B7B">
              <w:rPr>
                <w:sz w:val="20"/>
              </w:rPr>
              <w:t xml:space="preserve"> is a multidisciplinary team with different IT profiles </w:t>
            </w:r>
            <w:r w:rsidR="005F716A">
              <w:rPr>
                <w:sz w:val="20"/>
              </w:rPr>
              <w:t>that</w:t>
            </w:r>
            <w:r w:rsidRPr="00306B7B">
              <w:rPr>
                <w:sz w:val="20"/>
              </w:rPr>
              <w:t xml:space="preserve"> interacts </w:t>
            </w:r>
            <w:r w:rsidR="005F716A">
              <w:rPr>
                <w:sz w:val="20"/>
              </w:rPr>
              <w:t>closely with all the other</w:t>
            </w:r>
            <w:r w:rsidRPr="00306B7B">
              <w:rPr>
                <w:sz w:val="20"/>
              </w:rPr>
              <w:t xml:space="preserve"> groups of the Department. The </w:t>
            </w:r>
            <w:r w:rsidR="005F716A">
              <w:rPr>
                <w:sz w:val="20"/>
              </w:rPr>
              <w:t>group</w:t>
            </w:r>
            <w:r w:rsidRPr="00306B7B">
              <w:rPr>
                <w:sz w:val="20"/>
              </w:rPr>
              <w:t xml:space="preserve"> has among its tasks providing help and guidance to the scientist with </w:t>
            </w:r>
            <w:r w:rsidR="005F716A">
              <w:rPr>
                <w:sz w:val="20"/>
              </w:rPr>
              <w:t xml:space="preserve">the </w:t>
            </w:r>
            <w:r w:rsidRPr="00306B7B">
              <w:rPr>
                <w:sz w:val="20"/>
              </w:rPr>
              <w:t xml:space="preserve">technical </w:t>
            </w:r>
            <w:r w:rsidR="005F716A">
              <w:rPr>
                <w:sz w:val="20"/>
              </w:rPr>
              <w:t xml:space="preserve">of their </w:t>
            </w:r>
            <w:r w:rsidRPr="00306B7B">
              <w:rPr>
                <w:sz w:val="20"/>
              </w:rPr>
              <w:t>work and deve</w:t>
            </w:r>
            <w:r w:rsidR="005F716A">
              <w:rPr>
                <w:sz w:val="20"/>
              </w:rPr>
              <w:t>loping a framework for the most efficient use</w:t>
            </w:r>
            <w:r w:rsidRPr="00306B7B">
              <w:rPr>
                <w:sz w:val="20"/>
              </w:rPr>
              <w:t xml:space="preserve"> of HPC resources. In order to improve the use of </w:t>
            </w:r>
            <w:r w:rsidR="005F716A">
              <w:rPr>
                <w:sz w:val="20"/>
              </w:rPr>
              <w:t>the variety of</w:t>
            </w:r>
            <w:r w:rsidRPr="00306B7B">
              <w:rPr>
                <w:sz w:val="20"/>
              </w:rPr>
              <w:t xml:space="preserve"> computing resources</w:t>
            </w:r>
            <w:r w:rsidR="005F716A">
              <w:rPr>
                <w:sz w:val="20"/>
              </w:rPr>
              <w:t xml:space="preserve"> available at the BSC and in other HPC institutions</w:t>
            </w:r>
            <w:r w:rsidRPr="00306B7B">
              <w:rPr>
                <w:sz w:val="20"/>
              </w:rPr>
              <w:t xml:space="preserve">, a </w:t>
            </w:r>
            <w:r w:rsidR="005F716A">
              <w:rPr>
                <w:sz w:val="20"/>
              </w:rPr>
              <w:t xml:space="preserve">solid </w:t>
            </w:r>
            <w:r w:rsidRPr="00306B7B">
              <w:rPr>
                <w:sz w:val="20"/>
              </w:rPr>
              <w:t xml:space="preserve">software </w:t>
            </w:r>
            <w:r w:rsidR="005F716A">
              <w:rPr>
                <w:sz w:val="20"/>
              </w:rPr>
              <w:t xml:space="preserve">development, </w:t>
            </w:r>
            <w:r w:rsidRPr="00306B7B">
              <w:rPr>
                <w:sz w:val="20"/>
              </w:rPr>
              <w:t xml:space="preserve">profiling </w:t>
            </w:r>
            <w:r w:rsidR="005F716A">
              <w:rPr>
                <w:sz w:val="20"/>
              </w:rPr>
              <w:t xml:space="preserve">and optimisation </w:t>
            </w:r>
            <w:r w:rsidRPr="00306B7B">
              <w:rPr>
                <w:sz w:val="20"/>
              </w:rPr>
              <w:t xml:space="preserve">area will be created to provide feedback to </w:t>
            </w:r>
            <w:r w:rsidR="005F716A">
              <w:rPr>
                <w:sz w:val="20"/>
              </w:rPr>
              <w:t xml:space="preserve">Earth system </w:t>
            </w:r>
            <w:r w:rsidRPr="00306B7B">
              <w:rPr>
                <w:sz w:val="20"/>
              </w:rPr>
              <w:t xml:space="preserve">modellers </w:t>
            </w:r>
            <w:r w:rsidR="005F716A">
              <w:rPr>
                <w:sz w:val="20"/>
              </w:rPr>
              <w:t xml:space="preserve">around Europe </w:t>
            </w:r>
            <w:r w:rsidRPr="00306B7B">
              <w:rPr>
                <w:sz w:val="20"/>
              </w:rPr>
              <w:t>on how to improve their codes</w:t>
            </w:r>
            <w:r w:rsidR="005F716A">
              <w:rPr>
                <w:sz w:val="20"/>
              </w:rPr>
              <w:t xml:space="preserve"> in the career towards </w:t>
            </w:r>
            <w:proofErr w:type="spellStart"/>
            <w:r w:rsidR="005F716A">
              <w:rPr>
                <w:sz w:val="20"/>
              </w:rPr>
              <w:t>exascale</w:t>
            </w:r>
            <w:proofErr w:type="spellEnd"/>
            <w:r w:rsidR="005F716A">
              <w:rPr>
                <w:sz w:val="20"/>
              </w:rPr>
              <w:t xml:space="preserve"> computing</w:t>
            </w:r>
            <w:r w:rsidRPr="00306B7B">
              <w:rPr>
                <w:sz w:val="20"/>
              </w:rPr>
              <w:t xml:space="preserve">. </w:t>
            </w:r>
            <w:r w:rsidR="005F716A">
              <w:rPr>
                <w:sz w:val="20"/>
              </w:rPr>
              <w:t>L</w:t>
            </w:r>
            <w:r w:rsidRPr="00306B7B">
              <w:rPr>
                <w:sz w:val="20"/>
              </w:rPr>
              <w:t>ast but not least, the development of a framework to disseminate the outputs</w:t>
            </w:r>
            <w:r w:rsidR="005F716A">
              <w:rPr>
                <w:sz w:val="20"/>
              </w:rPr>
              <w:t xml:space="preserve"> generated in the BSC-ES among </w:t>
            </w:r>
            <w:r w:rsidRPr="00306B7B">
              <w:rPr>
                <w:sz w:val="20"/>
              </w:rPr>
              <w:t xml:space="preserve">the research </w:t>
            </w:r>
            <w:r w:rsidR="005F716A">
              <w:rPr>
                <w:sz w:val="20"/>
              </w:rPr>
              <w:t xml:space="preserve">and services </w:t>
            </w:r>
            <w:r w:rsidRPr="00306B7B">
              <w:rPr>
                <w:sz w:val="20"/>
              </w:rPr>
              <w:t>community will be</w:t>
            </w:r>
            <w:r w:rsidR="005F716A">
              <w:rPr>
                <w:sz w:val="20"/>
              </w:rPr>
              <w:t xml:space="preserve"> pursued</w:t>
            </w:r>
            <w:r w:rsidRPr="00306B7B">
              <w:rPr>
                <w:sz w:val="20"/>
              </w:rPr>
              <w:t>.</w:t>
            </w:r>
            <w:r w:rsidR="005F716A">
              <w:rPr>
                <w:sz w:val="20"/>
              </w:rPr>
              <w:t xml:space="preserve"> This area will take advantage of the unique environment of the BSC where research in Big Data is becoming a priority</w:t>
            </w:r>
            <w:r w:rsidR="00DA0C75">
              <w:rPr>
                <w:sz w:val="20"/>
              </w:rPr>
              <w:t>.</w:t>
            </w:r>
          </w:p>
          <w:p w:rsidR="00C60A82" w:rsidRPr="00DA0C75" w:rsidRDefault="00C60A82">
            <w:pPr>
              <w:spacing w:before="0" w:after="0"/>
              <w:jc w:val="both"/>
              <w:rPr>
                <w:b/>
                <w:sz w:val="20"/>
              </w:rPr>
            </w:pPr>
          </w:p>
          <w:p w:rsidR="00C60A82" w:rsidRPr="00DA0C75" w:rsidRDefault="00DF0813">
            <w:pPr>
              <w:spacing w:before="0" w:after="0"/>
              <w:jc w:val="both"/>
            </w:pPr>
            <w:r w:rsidRPr="00DA0C75">
              <w:rPr>
                <w:b/>
                <w:sz w:val="20"/>
              </w:rPr>
              <w:t>4.1</w:t>
            </w:r>
            <w:r w:rsidR="00DA0C75">
              <w:rPr>
                <w:b/>
                <w:sz w:val="20"/>
              </w:rPr>
              <w:t>.1</w:t>
            </w:r>
            <w:r w:rsidRPr="00DA0C75">
              <w:rPr>
                <w:b/>
                <w:sz w:val="20"/>
              </w:rPr>
              <w:t xml:space="preserve"> </w:t>
            </w:r>
            <w:r w:rsidR="00DA0C75" w:rsidRPr="00DA0C75">
              <w:rPr>
                <w:b/>
                <w:sz w:val="20"/>
              </w:rPr>
              <w:t>Provide HPC Services such as performance analysis, identification of bottlenecks and application of optimizations</w:t>
            </w:r>
          </w:p>
          <w:p w:rsidR="00C60A82" w:rsidRPr="001D37D8" w:rsidRDefault="00DF0813">
            <w:pPr>
              <w:numPr>
                <w:ilvl w:val="0"/>
                <w:numId w:val="4"/>
              </w:numPr>
              <w:spacing w:before="0" w:after="0"/>
              <w:ind w:hanging="359"/>
              <w:contextualSpacing/>
              <w:rPr>
                <w:sz w:val="20"/>
              </w:rPr>
            </w:pPr>
            <w:r w:rsidRPr="001D37D8">
              <w:rPr>
                <w:rFonts w:eastAsia="Calibri"/>
                <w:sz w:val="20"/>
              </w:rPr>
              <w:t>Collaborate with other BSC departments</w:t>
            </w:r>
            <w:r w:rsidR="00DA0C75" w:rsidRPr="001D37D8">
              <w:rPr>
                <w:rFonts w:eastAsia="Calibri"/>
                <w:sz w:val="20"/>
              </w:rPr>
              <w:t>,</w:t>
            </w:r>
            <w:r w:rsidRPr="001D37D8">
              <w:rPr>
                <w:rFonts w:eastAsia="Calibri"/>
                <w:sz w:val="20"/>
              </w:rPr>
              <w:t xml:space="preserve"> </w:t>
            </w:r>
            <w:r w:rsidR="00DA0C75" w:rsidRPr="001D37D8">
              <w:rPr>
                <w:rFonts w:eastAsia="Calibri"/>
                <w:sz w:val="20"/>
              </w:rPr>
              <w:t>e</w:t>
            </w:r>
            <w:r w:rsidRPr="001D37D8">
              <w:rPr>
                <w:rFonts w:eastAsia="Calibri"/>
                <w:sz w:val="20"/>
              </w:rPr>
              <w:t>specially Computer Sciences</w:t>
            </w:r>
            <w:r w:rsidR="00DA0C75" w:rsidRPr="001D37D8">
              <w:rPr>
                <w:rFonts w:eastAsia="Calibri"/>
                <w:sz w:val="20"/>
              </w:rPr>
              <w:t>,</w:t>
            </w:r>
            <w:r w:rsidRPr="001D37D8">
              <w:rPr>
                <w:rFonts w:eastAsia="Calibri"/>
                <w:sz w:val="20"/>
              </w:rPr>
              <w:t xml:space="preserve"> </w:t>
            </w:r>
            <w:r w:rsidR="00DA0C75" w:rsidRPr="001D37D8">
              <w:rPr>
                <w:rFonts w:eastAsia="Calibri"/>
                <w:sz w:val="20"/>
              </w:rPr>
              <w:t>to use state-of-the-</w:t>
            </w:r>
            <w:r w:rsidRPr="001D37D8">
              <w:rPr>
                <w:rFonts w:eastAsia="Calibri"/>
                <w:sz w:val="20"/>
              </w:rPr>
              <w:t xml:space="preserve">art programming models and profiling tools to prepare </w:t>
            </w:r>
            <w:r w:rsidR="00DA0C75" w:rsidRPr="001D37D8">
              <w:rPr>
                <w:rFonts w:eastAsia="Calibri"/>
                <w:sz w:val="20"/>
              </w:rPr>
              <w:t>the next generation of E</w:t>
            </w:r>
            <w:r w:rsidRPr="001D37D8">
              <w:rPr>
                <w:rFonts w:eastAsia="Calibri"/>
                <w:sz w:val="20"/>
              </w:rPr>
              <w:t xml:space="preserve">arth sciences models </w:t>
            </w:r>
            <w:r w:rsidR="00DA0C75" w:rsidRPr="001D37D8">
              <w:rPr>
                <w:rFonts w:eastAsia="Calibri"/>
                <w:sz w:val="20"/>
              </w:rPr>
              <w:t xml:space="preserve">for developing </w:t>
            </w:r>
            <w:proofErr w:type="spellStart"/>
            <w:r w:rsidRPr="001D37D8">
              <w:rPr>
                <w:rFonts w:eastAsia="Calibri"/>
                <w:sz w:val="20"/>
              </w:rPr>
              <w:t>exascale</w:t>
            </w:r>
            <w:proofErr w:type="spellEnd"/>
            <w:r w:rsidRPr="001D37D8">
              <w:rPr>
                <w:rFonts w:eastAsia="Calibri"/>
                <w:sz w:val="20"/>
              </w:rPr>
              <w:t xml:space="preserve"> HPC systems.</w:t>
            </w:r>
          </w:p>
          <w:p w:rsidR="00DA0C75" w:rsidRPr="001D37D8" w:rsidRDefault="00DA0C75" w:rsidP="00DA0C75">
            <w:pPr>
              <w:spacing w:before="0" w:after="0"/>
              <w:contextualSpacing/>
              <w:rPr>
                <w:rFonts w:eastAsia="Calibri"/>
                <w:sz w:val="20"/>
              </w:rPr>
            </w:pPr>
          </w:p>
          <w:p w:rsidR="00DA0C75" w:rsidRPr="00DA0C75" w:rsidRDefault="00DA0C75" w:rsidP="00DA0C75">
            <w:pPr>
              <w:spacing w:before="0" w:after="0"/>
              <w:contextualSpacing/>
              <w:rPr>
                <w:b/>
              </w:rPr>
            </w:pPr>
            <w:r w:rsidRPr="00DA0C75">
              <w:rPr>
                <w:b/>
                <w:sz w:val="20"/>
              </w:rPr>
              <w:t>4.1.2 Research on new computational methods to apply on Earth Sciences models</w:t>
            </w:r>
          </w:p>
          <w:p w:rsidR="00C60A82" w:rsidRPr="001D37D8" w:rsidRDefault="00DF0813">
            <w:pPr>
              <w:numPr>
                <w:ilvl w:val="0"/>
                <w:numId w:val="4"/>
              </w:numPr>
              <w:spacing w:before="0" w:after="0"/>
              <w:ind w:hanging="359"/>
              <w:contextualSpacing/>
              <w:rPr>
                <w:sz w:val="20"/>
              </w:rPr>
            </w:pPr>
            <w:r w:rsidRPr="001D37D8">
              <w:rPr>
                <w:rFonts w:eastAsia="Calibri"/>
                <w:sz w:val="20"/>
              </w:rPr>
              <w:t xml:space="preserve">Collaborate with </w:t>
            </w:r>
            <w:r w:rsidR="00DA0C75" w:rsidRPr="001D37D8">
              <w:rPr>
                <w:rFonts w:eastAsia="Calibri"/>
                <w:sz w:val="20"/>
              </w:rPr>
              <w:t xml:space="preserve">external </w:t>
            </w:r>
            <w:r w:rsidRPr="001D37D8">
              <w:rPr>
                <w:rFonts w:eastAsia="Calibri"/>
                <w:sz w:val="20"/>
              </w:rPr>
              <w:t xml:space="preserve">Earth </w:t>
            </w:r>
            <w:r w:rsidR="00DA0C75" w:rsidRPr="001D37D8">
              <w:rPr>
                <w:rFonts w:eastAsia="Calibri"/>
                <w:sz w:val="20"/>
              </w:rPr>
              <w:t>system modelling</w:t>
            </w:r>
            <w:r w:rsidRPr="001D37D8">
              <w:rPr>
                <w:rFonts w:eastAsia="Calibri"/>
                <w:sz w:val="20"/>
              </w:rPr>
              <w:t xml:space="preserve"> teams to </w:t>
            </w:r>
            <w:r w:rsidR="00DA0C75" w:rsidRPr="001D37D8">
              <w:rPr>
                <w:rFonts w:eastAsia="Calibri"/>
                <w:sz w:val="20"/>
              </w:rPr>
              <w:t>implement and test new computational methods that allow the use of new platforms such as heterogeneous architectures</w:t>
            </w:r>
            <w:r w:rsidRPr="001D37D8">
              <w:rPr>
                <w:rFonts w:eastAsia="Calibri"/>
                <w:sz w:val="20"/>
              </w:rPr>
              <w:t>.</w:t>
            </w:r>
          </w:p>
          <w:p w:rsidR="00C60A82" w:rsidRPr="001D37D8" w:rsidRDefault="00C60A82">
            <w:pPr>
              <w:spacing w:before="0" w:after="0"/>
              <w:jc w:val="both"/>
              <w:rPr>
                <w:sz w:val="20"/>
              </w:rPr>
            </w:pPr>
          </w:p>
          <w:p w:rsidR="00C60A82" w:rsidRPr="001D37D8" w:rsidRDefault="00DA0C75" w:rsidP="00DA0C75">
            <w:pPr>
              <w:spacing w:before="0" w:after="0"/>
              <w:jc w:val="both"/>
              <w:rPr>
                <w:b/>
                <w:sz w:val="20"/>
              </w:rPr>
            </w:pPr>
            <w:r w:rsidRPr="00DA0C75">
              <w:rPr>
                <w:b/>
                <w:sz w:val="20"/>
              </w:rPr>
              <w:t xml:space="preserve">4.2.1 </w:t>
            </w:r>
            <w:r w:rsidR="00DF0813" w:rsidRPr="00DA0C75">
              <w:rPr>
                <w:rFonts w:eastAsia="Calibri"/>
                <w:b/>
                <w:sz w:val="20"/>
              </w:rPr>
              <w:t>Support the development of atmospheric research software and contribute to its maintenance</w:t>
            </w:r>
          </w:p>
          <w:p w:rsidR="00C60A82" w:rsidRPr="001D37D8" w:rsidRDefault="00DF0813">
            <w:pPr>
              <w:numPr>
                <w:ilvl w:val="0"/>
                <w:numId w:val="4"/>
              </w:numPr>
              <w:spacing w:before="0" w:after="0"/>
              <w:ind w:hanging="359"/>
              <w:contextualSpacing/>
              <w:rPr>
                <w:sz w:val="20"/>
              </w:rPr>
            </w:pPr>
            <w:r w:rsidRPr="001D37D8">
              <w:rPr>
                <w:rFonts w:eastAsia="Calibri"/>
                <w:sz w:val="20"/>
              </w:rPr>
              <w:t>Interact with model developers and HPC s</w:t>
            </w:r>
            <w:r w:rsidR="001D37D8" w:rsidRPr="001D37D8">
              <w:rPr>
                <w:rFonts w:eastAsia="Calibri"/>
                <w:sz w:val="20"/>
              </w:rPr>
              <w:t>upport teams to develop and deploy a software stack to run generic Earth system models o</w:t>
            </w:r>
            <w:r w:rsidRPr="001D37D8">
              <w:rPr>
                <w:rFonts w:eastAsia="Calibri"/>
                <w:sz w:val="20"/>
              </w:rPr>
              <w:t>n a wide range of HPC facilities</w:t>
            </w:r>
            <w:r w:rsidR="001D37D8" w:rsidRPr="001D37D8">
              <w:rPr>
                <w:rFonts w:eastAsia="Calibri"/>
                <w:sz w:val="20"/>
              </w:rPr>
              <w:t>.</w:t>
            </w:r>
          </w:p>
          <w:p w:rsidR="001D37D8" w:rsidRPr="001D37D8" w:rsidRDefault="001D37D8" w:rsidP="001D37D8">
            <w:pPr>
              <w:spacing w:before="0" w:after="0"/>
              <w:contextualSpacing/>
              <w:rPr>
                <w:rFonts w:eastAsia="Calibri"/>
                <w:sz w:val="20"/>
              </w:rPr>
            </w:pPr>
          </w:p>
          <w:p w:rsidR="00C60A82" w:rsidRPr="001D37D8" w:rsidRDefault="001D37D8" w:rsidP="001D37D8">
            <w:pPr>
              <w:spacing w:before="0" w:after="0"/>
              <w:contextualSpacing/>
              <w:rPr>
                <w:b/>
                <w:sz w:val="20"/>
              </w:rPr>
            </w:pPr>
            <w:r w:rsidRPr="001D37D8">
              <w:rPr>
                <w:rFonts w:eastAsia="Calibri"/>
                <w:b/>
                <w:sz w:val="20"/>
              </w:rPr>
              <w:t xml:space="preserve">4.2.2 </w:t>
            </w:r>
            <w:r w:rsidR="00DF0813" w:rsidRPr="001D37D8">
              <w:rPr>
                <w:rFonts w:eastAsia="Calibri"/>
                <w:b/>
                <w:sz w:val="20"/>
              </w:rPr>
              <w:t>Maintain and improve operational systems</w:t>
            </w:r>
          </w:p>
          <w:p w:rsidR="00C60A82" w:rsidRPr="001D37D8" w:rsidRDefault="001D37D8" w:rsidP="001D37D8">
            <w:pPr>
              <w:pStyle w:val="Prrafodelista"/>
              <w:numPr>
                <w:ilvl w:val="0"/>
                <w:numId w:val="11"/>
              </w:numPr>
              <w:spacing w:before="0" w:after="0"/>
              <w:jc w:val="both"/>
              <w:rPr>
                <w:sz w:val="20"/>
              </w:rPr>
            </w:pPr>
            <w:r>
              <w:rPr>
                <w:sz w:val="20"/>
              </w:rPr>
              <w:t>Collaborate with the other three groups to satisfy their needs for the development and efficient running, including the design of ap</w:t>
            </w:r>
            <w:r w:rsidR="00D47DBD">
              <w:rPr>
                <w:sz w:val="20"/>
              </w:rPr>
              <w:t>propriate workflows, of the BSC-</w:t>
            </w:r>
            <w:r>
              <w:rPr>
                <w:sz w:val="20"/>
              </w:rPr>
              <w:t xml:space="preserve">ES operational </w:t>
            </w:r>
            <w:r w:rsidR="001C7014">
              <w:rPr>
                <w:sz w:val="20"/>
              </w:rPr>
              <w:t xml:space="preserve">air quality, weather and climate forecast </w:t>
            </w:r>
            <w:r>
              <w:rPr>
                <w:sz w:val="20"/>
              </w:rPr>
              <w:t>systems.</w:t>
            </w:r>
          </w:p>
          <w:p w:rsidR="001D37D8" w:rsidRPr="001D37D8" w:rsidRDefault="001D37D8">
            <w:pPr>
              <w:spacing w:before="0" w:after="0"/>
              <w:jc w:val="both"/>
              <w:rPr>
                <w:sz w:val="20"/>
              </w:rPr>
            </w:pPr>
          </w:p>
          <w:p w:rsidR="00C60A82" w:rsidRPr="00CB11C3" w:rsidRDefault="00DF0813">
            <w:pPr>
              <w:spacing w:before="0" w:after="0"/>
              <w:jc w:val="both"/>
              <w:rPr>
                <w:b/>
                <w:sz w:val="20"/>
              </w:rPr>
            </w:pPr>
            <w:r w:rsidRPr="00CB11C3">
              <w:rPr>
                <w:b/>
                <w:sz w:val="20"/>
              </w:rPr>
              <w:t>4.3</w:t>
            </w:r>
            <w:r w:rsidR="00CB11C3">
              <w:rPr>
                <w:b/>
                <w:sz w:val="20"/>
              </w:rPr>
              <w:t>.1</w:t>
            </w:r>
            <w:r w:rsidRPr="00CB11C3">
              <w:rPr>
                <w:b/>
                <w:sz w:val="20"/>
              </w:rPr>
              <w:t xml:space="preserve"> </w:t>
            </w:r>
            <w:r w:rsidR="00CB11C3" w:rsidRPr="00CB11C3">
              <w:rPr>
                <w:b/>
                <w:sz w:val="20"/>
              </w:rPr>
              <w:t>Develop, manage and maintain a common data service framework</w:t>
            </w:r>
            <w:r w:rsidRPr="00CB11C3">
              <w:rPr>
                <w:b/>
                <w:sz w:val="20"/>
              </w:rPr>
              <w:t xml:space="preserve"> </w:t>
            </w:r>
          </w:p>
          <w:p w:rsidR="00C60A82" w:rsidRPr="00CB11C3" w:rsidRDefault="00DF0813">
            <w:pPr>
              <w:numPr>
                <w:ilvl w:val="0"/>
                <w:numId w:val="4"/>
              </w:numPr>
              <w:spacing w:before="0" w:after="0"/>
              <w:ind w:hanging="359"/>
              <w:contextualSpacing/>
              <w:rPr>
                <w:sz w:val="20"/>
              </w:rPr>
            </w:pPr>
            <w:r w:rsidRPr="001D37D8">
              <w:rPr>
                <w:rFonts w:eastAsia="Calibri"/>
                <w:sz w:val="20"/>
              </w:rPr>
              <w:t>Develop, manage and maintain a common data service framework to collect, standardize and distribute any type of data to</w:t>
            </w:r>
            <w:r w:rsidR="00CB11C3">
              <w:rPr>
                <w:rFonts w:eastAsia="Calibri"/>
                <w:sz w:val="20"/>
              </w:rPr>
              <w:t xml:space="preserve"> both internal and external users </w:t>
            </w:r>
            <w:r w:rsidRPr="001D37D8">
              <w:rPr>
                <w:rFonts w:eastAsia="Calibri"/>
                <w:sz w:val="20"/>
              </w:rPr>
              <w:t xml:space="preserve">of the research </w:t>
            </w:r>
            <w:r w:rsidR="00CB11C3">
              <w:rPr>
                <w:rFonts w:eastAsia="Calibri"/>
                <w:sz w:val="20"/>
              </w:rPr>
              <w:t>and services community.</w:t>
            </w:r>
          </w:p>
          <w:p w:rsidR="00CB11C3" w:rsidRPr="00CB11C3" w:rsidRDefault="00CB11C3">
            <w:pPr>
              <w:numPr>
                <w:ilvl w:val="0"/>
                <w:numId w:val="4"/>
              </w:numPr>
              <w:spacing w:before="0" w:after="0"/>
              <w:ind w:hanging="359"/>
              <w:contextualSpacing/>
              <w:rPr>
                <w:sz w:val="20"/>
              </w:rPr>
            </w:pPr>
            <w:r>
              <w:rPr>
                <w:rFonts w:eastAsia="Calibri"/>
                <w:sz w:val="20"/>
              </w:rPr>
              <w:t xml:space="preserve">Implement locally and contribute to the development of international standards for data storage and exchange, with special interest in data in </w:t>
            </w:r>
            <w:proofErr w:type="spellStart"/>
            <w:r>
              <w:rPr>
                <w:rFonts w:eastAsia="Calibri"/>
                <w:sz w:val="20"/>
              </w:rPr>
              <w:t>NetCDF</w:t>
            </w:r>
            <w:proofErr w:type="spellEnd"/>
            <w:r>
              <w:rPr>
                <w:rFonts w:eastAsia="Calibri"/>
                <w:sz w:val="20"/>
              </w:rPr>
              <w:t xml:space="preserve"> and GRIB formats.</w:t>
            </w:r>
          </w:p>
          <w:p w:rsidR="00CB11C3" w:rsidRDefault="00CB11C3" w:rsidP="00CB11C3">
            <w:pPr>
              <w:spacing w:before="0" w:after="0"/>
              <w:contextualSpacing/>
              <w:rPr>
                <w:rFonts w:eastAsia="Calibri"/>
                <w:sz w:val="20"/>
              </w:rPr>
            </w:pPr>
          </w:p>
          <w:p w:rsidR="00CB11C3" w:rsidRPr="00CB11C3" w:rsidRDefault="00CB11C3" w:rsidP="00CB11C3">
            <w:pPr>
              <w:spacing w:before="0" w:after="0"/>
              <w:contextualSpacing/>
              <w:rPr>
                <w:b/>
                <w:sz w:val="20"/>
              </w:rPr>
            </w:pPr>
            <w:r>
              <w:rPr>
                <w:b/>
                <w:sz w:val="20"/>
              </w:rPr>
              <w:t xml:space="preserve">4.3.2 </w:t>
            </w:r>
            <w:r w:rsidRPr="00CB11C3">
              <w:rPr>
                <w:b/>
                <w:sz w:val="20"/>
              </w:rPr>
              <w:t>Deploy an infrastructure ready to overcome the Big Data challenge in Earth sciences</w:t>
            </w:r>
          </w:p>
          <w:p w:rsidR="00C60A82" w:rsidRPr="001D37D8" w:rsidRDefault="00822695">
            <w:pPr>
              <w:numPr>
                <w:ilvl w:val="0"/>
                <w:numId w:val="4"/>
              </w:numPr>
              <w:spacing w:before="0" w:after="0"/>
              <w:ind w:hanging="359"/>
              <w:contextualSpacing/>
              <w:rPr>
                <w:sz w:val="20"/>
              </w:rPr>
            </w:pPr>
            <w:r>
              <w:rPr>
                <w:rFonts w:eastAsia="Calibri"/>
                <w:sz w:val="20"/>
              </w:rPr>
              <w:t>Improve the capability</w:t>
            </w:r>
            <w:r w:rsidR="00DF0813" w:rsidRPr="001D37D8">
              <w:rPr>
                <w:rFonts w:eastAsia="Calibri"/>
                <w:sz w:val="20"/>
              </w:rPr>
              <w:t xml:space="preserve"> for processing Big Data volumes </w:t>
            </w:r>
            <w:r>
              <w:rPr>
                <w:rFonts w:eastAsia="Calibri"/>
                <w:sz w:val="20"/>
              </w:rPr>
              <w:t xml:space="preserve">for the </w:t>
            </w:r>
            <w:r w:rsidR="00DF0813" w:rsidRPr="001D37D8">
              <w:rPr>
                <w:rFonts w:eastAsia="Calibri"/>
                <w:sz w:val="20"/>
              </w:rPr>
              <w:t xml:space="preserve">analysis </w:t>
            </w:r>
            <w:r>
              <w:rPr>
                <w:rFonts w:eastAsia="Calibri"/>
                <w:sz w:val="20"/>
              </w:rPr>
              <w:t>of Earth system simulations.</w:t>
            </w:r>
          </w:p>
          <w:p w:rsidR="00C60A82" w:rsidRPr="001D37D8" w:rsidRDefault="00822695">
            <w:pPr>
              <w:numPr>
                <w:ilvl w:val="0"/>
                <w:numId w:val="4"/>
              </w:numPr>
              <w:spacing w:before="0" w:after="0"/>
              <w:ind w:hanging="359"/>
              <w:contextualSpacing/>
              <w:rPr>
                <w:sz w:val="20"/>
              </w:rPr>
            </w:pPr>
            <w:r>
              <w:rPr>
                <w:rFonts w:eastAsia="Calibri"/>
                <w:sz w:val="20"/>
              </w:rPr>
              <w:t xml:space="preserve">Improve the </w:t>
            </w:r>
            <w:r w:rsidR="00DF0813" w:rsidRPr="001D37D8">
              <w:rPr>
                <w:rFonts w:eastAsia="Calibri"/>
                <w:sz w:val="20"/>
              </w:rPr>
              <w:t xml:space="preserve">outcome to society of user-friendly data visualization products </w:t>
            </w:r>
          </w:p>
          <w:p w:rsidR="00C60A82" w:rsidRPr="006443D5" w:rsidRDefault="00DF0813">
            <w:pPr>
              <w:numPr>
                <w:ilvl w:val="0"/>
                <w:numId w:val="4"/>
              </w:numPr>
              <w:spacing w:before="0" w:after="0"/>
              <w:ind w:hanging="359"/>
              <w:contextualSpacing/>
              <w:rPr>
                <w:sz w:val="20"/>
              </w:rPr>
            </w:pPr>
            <w:r w:rsidRPr="001D37D8">
              <w:rPr>
                <w:rFonts w:eastAsia="Calibri"/>
                <w:sz w:val="20"/>
              </w:rPr>
              <w:lastRenderedPageBreak/>
              <w:t xml:space="preserve">Study new approaches to </w:t>
            </w:r>
            <w:r w:rsidR="00822695">
              <w:rPr>
                <w:rFonts w:eastAsia="Calibri"/>
                <w:sz w:val="20"/>
              </w:rPr>
              <w:t>address</w:t>
            </w:r>
            <w:r w:rsidRPr="001D37D8">
              <w:rPr>
                <w:rFonts w:eastAsia="Calibri"/>
                <w:sz w:val="20"/>
              </w:rPr>
              <w:t xml:space="preserve"> the I/O challenges of the </w:t>
            </w:r>
            <w:r w:rsidR="00822695">
              <w:rPr>
                <w:rFonts w:eastAsia="Calibri"/>
                <w:sz w:val="20"/>
              </w:rPr>
              <w:t>new generation of</w:t>
            </w:r>
            <w:r w:rsidR="006443D5">
              <w:rPr>
                <w:rFonts w:eastAsia="Calibri"/>
                <w:sz w:val="20"/>
              </w:rPr>
              <w:t xml:space="preserve"> </w:t>
            </w:r>
            <w:r w:rsidR="00822695">
              <w:rPr>
                <w:rFonts w:eastAsia="Calibri"/>
                <w:sz w:val="20"/>
              </w:rPr>
              <w:t>high-resolution, highly parallelized Earth system</w:t>
            </w:r>
            <w:r w:rsidR="006443D5">
              <w:rPr>
                <w:rFonts w:eastAsia="Calibri"/>
                <w:sz w:val="20"/>
              </w:rPr>
              <w:t xml:space="preserve"> models</w:t>
            </w:r>
            <w:r w:rsidR="00822695">
              <w:rPr>
                <w:rFonts w:eastAsia="Calibri"/>
                <w:sz w:val="20"/>
              </w:rPr>
              <w:t>.</w:t>
            </w:r>
          </w:p>
          <w:p w:rsidR="006443D5" w:rsidRPr="001D37D8" w:rsidRDefault="006443D5" w:rsidP="006443D5">
            <w:pPr>
              <w:spacing w:before="0" w:after="0"/>
              <w:contextualSpacing/>
              <w:rPr>
                <w:sz w:val="20"/>
              </w:rPr>
            </w:pPr>
          </w:p>
          <w:p w:rsidR="00C60A82" w:rsidRPr="00D47DBD" w:rsidRDefault="00D47DBD">
            <w:pPr>
              <w:jc w:val="both"/>
              <w:rPr>
                <w:b/>
                <w:sz w:val="20"/>
              </w:rPr>
            </w:pPr>
            <w:r>
              <w:rPr>
                <w:b/>
                <w:sz w:val="20"/>
              </w:rPr>
              <w:t>4.4.1</w:t>
            </w:r>
            <w:r w:rsidR="00DF0813" w:rsidRPr="00D47DBD">
              <w:rPr>
                <w:b/>
                <w:sz w:val="20"/>
              </w:rPr>
              <w:t xml:space="preserve"> </w:t>
            </w:r>
            <w:r w:rsidRPr="00D47DBD">
              <w:rPr>
                <w:b/>
                <w:sz w:val="20"/>
              </w:rPr>
              <w:t>Design and maintain an IT infrastructure allowing the research teams the accomplishment of their objectives</w:t>
            </w:r>
          </w:p>
          <w:p w:rsidR="00D47DBD" w:rsidRPr="00D47DBD" w:rsidRDefault="00D47DBD">
            <w:pPr>
              <w:numPr>
                <w:ilvl w:val="0"/>
                <w:numId w:val="4"/>
              </w:numPr>
              <w:spacing w:before="0" w:after="0"/>
              <w:ind w:hanging="359"/>
              <w:contextualSpacing/>
              <w:rPr>
                <w:sz w:val="20"/>
              </w:rPr>
            </w:pPr>
            <w:r>
              <w:rPr>
                <w:sz w:val="20"/>
              </w:rPr>
              <w:t>Maintain an IT infrastructure that ensures an efficient working environment for the development of the BSC-ES research and services, including the provision of sufficient storage to reduce this specific vulnerability of the department.</w:t>
            </w:r>
          </w:p>
          <w:p w:rsidR="00C60A82" w:rsidRPr="001D37D8" w:rsidRDefault="00DF0813">
            <w:pPr>
              <w:numPr>
                <w:ilvl w:val="0"/>
                <w:numId w:val="4"/>
              </w:numPr>
              <w:spacing w:before="0" w:after="0"/>
              <w:ind w:hanging="359"/>
              <w:contextualSpacing/>
              <w:rPr>
                <w:sz w:val="20"/>
              </w:rPr>
            </w:pPr>
            <w:r w:rsidRPr="001D37D8">
              <w:rPr>
                <w:rFonts w:eastAsia="Calibri"/>
                <w:sz w:val="20"/>
              </w:rPr>
              <w:t xml:space="preserve">Provide and guide the department groups to use a collaborative framework and good coding practices (code version </w:t>
            </w:r>
            <w:r w:rsidR="00D47DBD">
              <w:rPr>
                <w:rFonts w:eastAsia="Calibri"/>
                <w:sz w:val="20"/>
              </w:rPr>
              <w:t>control</w:t>
            </w:r>
            <w:r w:rsidRPr="001D37D8">
              <w:rPr>
                <w:rFonts w:eastAsia="Calibri"/>
                <w:sz w:val="20"/>
              </w:rPr>
              <w:t>, testing suites, style guides) to improve the work efficiency, the integration of newcomers and the sharing of the tools</w:t>
            </w:r>
            <w:r w:rsidR="00D47DBD">
              <w:rPr>
                <w:rFonts w:eastAsia="Calibri"/>
                <w:sz w:val="20"/>
              </w:rPr>
              <w:t>.</w:t>
            </w:r>
          </w:p>
          <w:p w:rsidR="00C60A82" w:rsidRPr="00306B7B" w:rsidRDefault="00DF0813">
            <w:pPr>
              <w:numPr>
                <w:ilvl w:val="0"/>
                <w:numId w:val="4"/>
              </w:numPr>
              <w:spacing w:before="0" w:after="0"/>
              <w:ind w:hanging="359"/>
              <w:contextualSpacing/>
            </w:pPr>
            <w:r w:rsidRPr="001D37D8">
              <w:rPr>
                <w:rFonts w:eastAsia="Calibri"/>
                <w:sz w:val="20"/>
              </w:rPr>
              <w:t>Develop and ensure a continuous training to IT members and earth sciences users to use resources in the most efficient way</w:t>
            </w:r>
            <w:r w:rsidR="00D47DBD">
              <w:rPr>
                <w:rFonts w:eastAsia="Calibri"/>
                <w:sz w:val="20"/>
              </w:rPr>
              <w:t>.</w:t>
            </w: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lastRenderedPageBreak/>
              <w:t>Resources</w:t>
            </w:r>
            <w:r w:rsidRPr="00306B7B">
              <w:rPr>
                <w:shd w:val="clear" w:color="auto" w:fill="33CCCC"/>
              </w:rPr>
              <w:t xml:space="preserve"> 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Resources</w:t>
            </w:r>
            <w:r w:rsidRPr="00306B7B">
              <w:rPr>
                <w:shd w:val="clear" w:color="auto" w:fill="33CCCC"/>
              </w:rPr>
              <w:t xml:space="preserve"> 2015-2018</w:t>
            </w:r>
          </w:p>
        </w:tc>
      </w:tr>
      <w:tr w:rsidR="00C60A82" w:rsidRPr="00306B7B">
        <w:trPr>
          <w:trHeight w:val="400"/>
        </w:trPr>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4.a. </w:t>
            </w:r>
            <w:r w:rsidRPr="00306B7B">
              <w:rPr>
                <w:sz w:val="20"/>
                <w:u w:val="single"/>
              </w:rPr>
              <w:t>Current</w:t>
            </w:r>
            <w:r w:rsidRPr="00306B7B">
              <w:rPr>
                <w:b/>
                <w:sz w:val="20"/>
                <w:u w:val="single"/>
              </w:rPr>
              <w:t xml:space="preserve"> </w:t>
            </w:r>
            <w:r w:rsidRPr="00306B7B">
              <w:rPr>
                <w:sz w:val="20"/>
                <w:u w:val="single"/>
              </w:rPr>
              <w:t>number of members</w:t>
            </w:r>
            <w:r w:rsidRPr="00D47DBD">
              <w:rPr>
                <w:sz w:val="20"/>
              </w:rPr>
              <w:t>:</w:t>
            </w:r>
            <w:r w:rsidRPr="00306B7B">
              <w:rPr>
                <w:sz w:val="20"/>
              </w:rPr>
              <w:t xml:space="preserve"> </w:t>
            </w:r>
            <w:r w:rsidR="00D47DBD" w:rsidRPr="00D47DBD">
              <w:rPr>
                <w:b/>
                <w:sz w:val="20"/>
              </w:rPr>
              <w:t>12.5 =</w:t>
            </w:r>
            <w:r w:rsidR="00D47DBD">
              <w:rPr>
                <w:sz w:val="20"/>
              </w:rPr>
              <w:t xml:space="preserve"> </w:t>
            </w:r>
            <w:r w:rsidRPr="00306B7B">
              <w:rPr>
                <w:b/>
                <w:sz w:val="20"/>
              </w:rPr>
              <w:t>8.5</w:t>
            </w:r>
            <w:r w:rsidRPr="00306B7B">
              <w:rPr>
                <w:sz w:val="20"/>
              </w:rPr>
              <w:t xml:space="preserve"> (Muhammad </w:t>
            </w:r>
            <w:proofErr w:type="spellStart"/>
            <w:r w:rsidRPr="00306B7B">
              <w:rPr>
                <w:sz w:val="20"/>
              </w:rPr>
              <w:t>Asif</w:t>
            </w:r>
            <w:proofErr w:type="spellEnd"/>
            <w:r w:rsidRPr="00306B7B">
              <w:rPr>
                <w:sz w:val="20"/>
              </w:rPr>
              <w:t xml:space="preserve">, Francesco </w:t>
            </w:r>
            <w:proofErr w:type="spellStart"/>
            <w:r w:rsidRPr="00306B7B">
              <w:rPr>
                <w:sz w:val="20"/>
              </w:rPr>
              <w:t>Benincasa</w:t>
            </w:r>
            <w:proofErr w:type="spellEnd"/>
            <w:r w:rsidRPr="00306B7B">
              <w:rPr>
                <w:sz w:val="20"/>
              </w:rPr>
              <w:t xml:space="preserve">, Pierre-Antoine </w:t>
            </w:r>
            <w:proofErr w:type="spellStart"/>
            <w:r w:rsidRPr="00306B7B">
              <w:rPr>
                <w:sz w:val="20"/>
              </w:rPr>
              <w:t>Bretonnière</w:t>
            </w:r>
            <w:proofErr w:type="spellEnd"/>
            <w:r w:rsidRPr="00306B7B">
              <w:rPr>
                <w:sz w:val="20"/>
              </w:rPr>
              <w:t xml:space="preserve">, David </w:t>
            </w:r>
            <w:proofErr w:type="spellStart"/>
            <w:r w:rsidRPr="00306B7B">
              <w:rPr>
                <w:sz w:val="20"/>
              </w:rPr>
              <w:t>Carrió</w:t>
            </w:r>
            <w:proofErr w:type="spellEnd"/>
            <w:r w:rsidRPr="00306B7B">
              <w:rPr>
                <w:sz w:val="20"/>
              </w:rPr>
              <w:t xml:space="preserve">, Miguel </w:t>
            </w:r>
            <w:proofErr w:type="spellStart"/>
            <w:r w:rsidRPr="00306B7B">
              <w:rPr>
                <w:sz w:val="20"/>
              </w:rPr>
              <w:t>Castrillo</w:t>
            </w:r>
            <w:proofErr w:type="spellEnd"/>
            <w:r w:rsidRPr="00306B7B">
              <w:rPr>
                <w:sz w:val="20"/>
              </w:rPr>
              <w:t xml:space="preserve">, </w:t>
            </w:r>
            <w:proofErr w:type="spellStart"/>
            <w:r w:rsidRPr="00306B7B">
              <w:rPr>
                <w:sz w:val="20"/>
              </w:rPr>
              <w:t>Oriol</w:t>
            </w:r>
            <w:proofErr w:type="spellEnd"/>
            <w:r w:rsidRPr="00306B7B">
              <w:rPr>
                <w:sz w:val="20"/>
              </w:rPr>
              <w:t xml:space="preserve"> </w:t>
            </w:r>
            <w:proofErr w:type="spellStart"/>
            <w:r w:rsidRPr="00306B7B">
              <w:rPr>
                <w:sz w:val="20"/>
              </w:rPr>
              <w:t>Mula-Valls</w:t>
            </w:r>
            <w:proofErr w:type="spellEnd"/>
            <w:r w:rsidRPr="00306B7B">
              <w:rPr>
                <w:sz w:val="20"/>
              </w:rPr>
              <w:t xml:space="preserve">, Domingo </w:t>
            </w:r>
            <w:proofErr w:type="spellStart"/>
            <w:r w:rsidRPr="00306B7B">
              <w:rPr>
                <w:sz w:val="20"/>
              </w:rPr>
              <w:t>Manubens</w:t>
            </w:r>
            <w:proofErr w:type="spellEnd"/>
            <w:r w:rsidRPr="00306B7B">
              <w:rPr>
                <w:sz w:val="20"/>
              </w:rPr>
              <w:t xml:space="preserve">, </w:t>
            </w:r>
            <w:proofErr w:type="spellStart"/>
            <w:r w:rsidRPr="00306B7B">
              <w:rPr>
                <w:sz w:val="20"/>
              </w:rPr>
              <w:t>Nicolau</w:t>
            </w:r>
            <w:proofErr w:type="spellEnd"/>
            <w:r w:rsidRPr="00306B7B">
              <w:rPr>
                <w:sz w:val="20"/>
              </w:rPr>
              <w:t xml:space="preserve"> </w:t>
            </w:r>
            <w:proofErr w:type="spellStart"/>
            <w:r w:rsidRPr="00306B7B">
              <w:rPr>
                <w:sz w:val="20"/>
              </w:rPr>
              <w:t>Manubens</w:t>
            </w:r>
            <w:proofErr w:type="spellEnd"/>
            <w:r w:rsidRPr="00306B7B">
              <w:rPr>
                <w:sz w:val="20"/>
              </w:rPr>
              <w:t xml:space="preserve"> (part time), Kim </w:t>
            </w:r>
            <w:proofErr w:type="spellStart"/>
            <w:r w:rsidRPr="00306B7B">
              <w:rPr>
                <w:sz w:val="20"/>
              </w:rPr>
              <w:t>Serradell</w:t>
            </w:r>
            <w:proofErr w:type="spellEnd"/>
            <w:r w:rsidRPr="00306B7B">
              <w:rPr>
                <w:sz w:val="20"/>
              </w:rPr>
              <w:t xml:space="preserve">) + </w:t>
            </w:r>
            <w:r w:rsidR="00D47DBD">
              <w:rPr>
                <w:b/>
                <w:sz w:val="20"/>
              </w:rPr>
              <w:t>1 postd</w:t>
            </w:r>
            <w:r w:rsidRPr="00306B7B">
              <w:rPr>
                <w:b/>
                <w:sz w:val="20"/>
              </w:rPr>
              <w:t>oc</w:t>
            </w:r>
            <w:r w:rsidRPr="00306B7B">
              <w:rPr>
                <w:sz w:val="20"/>
              </w:rPr>
              <w:t xml:space="preserve"> (</w:t>
            </w:r>
            <w:proofErr w:type="spellStart"/>
            <w:r w:rsidRPr="00306B7B">
              <w:rPr>
                <w:sz w:val="20"/>
              </w:rPr>
              <w:t>Georgios</w:t>
            </w:r>
            <w:proofErr w:type="spellEnd"/>
            <w:r w:rsidRPr="00306B7B">
              <w:rPr>
                <w:sz w:val="20"/>
              </w:rPr>
              <w:t xml:space="preserve"> </w:t>
            </w:r>
            <w:proofErr w:type="spellStart"/>
            <w:r w:rsidRPr="00306B7B">
              <w:rPr>
                <w:sz w:val="20"/>
              </w:rPr>
              <w:t>Markomanolis</w:t>
            </w:r>
            <w:proofErr w:type="spellEnd"/>
            <w:r w:rsidRPr="00306B7B">
              <w:rPr>
                <w:sz w:val="20"/>
              </w:rPr>
              <w:t xml:space="preserve">) +  </w:t>
            </w:r>
            <w:r w:rsidRPr="00306B7B">
              <w:rPr>
                <w:b/>
                <w:sz w:val="20"/>
              </w:rPr>
              <w:t xml:space="preserve">1 PhD student </w:t>
            </w:r>
            <w:r w:rsidRPr="00306B7B">
              <w:rPr>
                <w:sz w:val="20"/>
              </w:rPr>
              <w:t>(</w:t>
            </w:r>
            <w:proofErr w:type="spellStart"/>
            <w:r w:rsidRPr="00306B7B">
              <w:rPr>
                <w:sz w:val="20"/>
              </w:rPr>
              <w:t>Oriol</w:t>
            </w:r>
            <w:proofErr w:type="spellEnd"/>
            <w:r w:rsidRPr="00306B7B">
              <w:rPr>
                <w:sz w:val="20"/>
              </w:rPr>
              <w:t xml:space="preserve"> </w:t>
            </w:r>
            <w:proofErr w:type="spellStart"/>
            <w:r w:rsidRPr="00306B7B">
              <w:rPr>
                <w:sz w:val="20"/>
              </w:rPr>
              <w:t>Tintó</w:t>
            </w:r>
            <w:proofErr w:type="spellEnd"/>
            <w:r w:rsidRPr="00306B7B">
              <w:rPr>
                <w:sz w:val="20"/>
              </w:rPr>
              <w:t xml:space="preserve">) + </w:t>
            </w:r>
            <w:r w:rsidR="00D47DBD">
              <w:rPr>
                <w:b/>
                <w:sz w:val="20"/>
              </w:rPr>
              <w:t>2</w:t>
            </w:r>
            <w:r w:rsidRPr="00306B7B">
              <w:rPr>
                <w:b/>
                <w:sz w:val="20"/>
              </w:rPr>
              <w:t xml:space="preserve"> </w:t>
            </w:r>
            <w:r w:rsidR="00D47DBD">
              <w:rPr>
                <w:b/>
                <w:sz w:val="20"/>
              </w:rPr>
              <w:t>s</w:t>
            </w:r>
            <w:r w:rsidRPr="00306B7B">
              <w:rPr>
                <w:b/>
                <w:sz w:val="20"/>
              </w:rPr>
              <w:t>tudents</w:t>
            </w:r>
            <w:r w:rsidRPr="00306B7B">
              <w:rPr>
                <w:sz w:val="20"/>
              </w:rPr>
              <w:t xml:space="preserve"> (</w:t>
            </w:r>
            <w:proofErr w:type="spellStart"/>
            <w:r w:rsidRPr="00306B7B">
              <w:rPr>
                <w:sz w:val="20"/>
              </w:rPr>
              <w:t>Carles</w:t>
            </w:r>
            <w:proofErr w:type="spellEnd"/>
            <w:r w:rsidRPr="00306B7B">
              <w:rPr>
                <w:sz w:val="20"/>
              </w:rPr>
              <w:t xml:space="preserve"> Carmona, Xavier </w:t>
            </w:r>
            <w:proofErr w:type="spellStart"/>
            <w:r w:rsidRPr="00306B7B">
              <w:rPr>
                <w:sz w:val="20"/>
              </w:rPr>
              <w:t>Yepes</w:t>
            </w:r>
            <w:proofErr w:type="spellEnd"/>
            <w:r w:rsidRPr="00306B7B">
              <w:rPr>
                <w:sz w:val="20"/>
              </w:rPr>
              <w:t>)</w:t>
            </w:r>
          </w:p>
          <w:p w:rsidR="00C60A82" w:rsidRPr="00306B7B" w:rsidRDefault="00DF0813">
            <w:r w:rsidRPr="00306B7B">
              <w:rPr>
                <w:b/>
                <w:sz w:val="20"/>
              </w:rPr>
              <w:t xml:space="preserve">4.b. </w:t>
            </w:r>
            <w:r w:rsidRPr="00306B7B">
              <w:rPr>
                <w:sz w:val="20"/>
                <w:u w:val="single"/>
              </w:rPr>
              <w:t>Core funding available to maintain this group:</w:t>
            </w:r>
            <w:r w:rsidRPr="00306B7B">
              <w:rPr>
                <w:sz w:val="20"/>
              </w:rPr>
              <w:t xml:space="preserve"> </w:t>
            </w:r>
            <w:r w:rsidRPr="00306B7B">
              <w:rPr>
                <w:b/>
                <w:sz w:val="20"/>
              </w:rPr>
              <w:t xml:space="preserve">2 </w:t>
            </w:r>
            <w:r w:rsidR="00CE1B0E">
              <w:rPr>
                <w:b/>
                <w:sz w:val="20"/>
              </w:rPr>
              <w:t>engineers</w:t>
            </w:r>
            <w:r w:rsidRPr="00306B7B">
              <w:rPr>
                <w:b/>
                <w:sz w:val="20"/>
              </w:rPr>
              <w:t xml:space="preserve"> </w:t>
            </w:r>
            <w:r w:rsidR="00CE1B0E">
              <w:rPr>
                <w:sz w:val="20"/>
              </w:rPr>
              <w:t>(8</w:t>
            </w:r>
            <w:r w:rsidRPr="00306B7B">
              <w:rPr>
                <w:sz w:val="20"/>
              </w:rPr>
              <w:t>0</w:t>
            </w:r>
            <w:r w:rsidR="00CE1B0E">
              <w:rPr>
                <w:sz w:val="20"/>
              </w:rPr>
              <w:t xml:space="preserve">,000 </w:t>
            </w:r>
            <w:r w:rsidR="00CE1B0E" w:rsidRPr="00306B7B">
              <w:rPr>
                <w:sz w:val="20"/>
              </w:rPr>
              <w:t>€</w:t>
            </w:r>
            <w:r w:rsidRPr="00306B7B">
              <w:rPr>
                <w:sz w:val="20"/>
              </w:rPr>
              <w:t>/year)</w:t>
            </w:r>
          </w:p>
          <w:p w:rsidR="00C60A82" w:rsidRPr="00306B7B" w:rsidRDefault="00DF0813">
            <w:r w:rsidRPr="00306B7B">
              <w:rPr>
                <w:b/>
                <w:sz w:val="20"/>
              </w:rPr>
              <w:t>4.c</w:t>
            </w:r>
            <w:r w:rsidRPr="00306B7B">
              <w:rPr>
                <w:sz w:val="20"/>
              </w:rPr>
              <w:t xml:space="preserve">. </w:t>
            </w:r>
            <w:r w:rsidRPr="00306B7B">
              <w:rPr>
                <w:sz w:val="20"/>
                <w:u w:val="single"/>
              </w:rPr>
              <w:t xml:space="preserve">Total funding </w:t>
            </w:r>
            <w:r w:rsidR="00CE1B0E">
              <w:rPr>
                <w:sz w:val="20"/>
                <w:u w:val="single"/>
              </w:rPr>
              <w:t>captured</w:t>
            </w:r>
            <w:r w:rsidRPr="00CE1B0E">
              <w:rPr>
                <w:sz w:val="20"/>
              </w:rPr>
              <w:t>:</w:t>
            </w:r>
            <w:r w:rsidR="00CE1B0E">
              <w:rPr>
                <w:sz w:val="20"/>
              </w:rPr>
              <w:t xml:space="preserve"> </w:t>
            </w:r>
            <w:r w:rsidR="00CE1B0E">
              <w:rPr>
                <w:b/>
                <w:sz w:val="20"/>
              </w:rPr>
              <w:t>4</w:t>
            </w:r>
            <w:r w:rsidR="00CE1B0E" w:rsidRPr="00CE1B0E">
              <w:rPr>
                <w:b/>
                <w:sz w:val="20"/>
              </w:rPr>
              <w:t>00,000</w:t>
            </w:r>
            <w:r w:rsidR="00CE1B0E">
              <w:rPr>
                <w:b/>
                <w:sz w:val="20"/>
              </w:rPr>
              <w:t xml:space="preserve"> </w:t>
            </w:r>
            <w:r w:rsidR="00CE1B0E" w:rsidRPr="00306B7B">
              <w:rPr>
                <w:b/>
                <w:sz w:val="20"/>
              </w:rPr>
              <w:t>€</w:t>
            </w:r>
            <w:r w:rsidRPr="00306B7B">
              <w:rPr>
                <w:color w:val="0000FF"/>
                <w:sz w:val="20"/>
              </w:rPr>
              <w:t xml:space="preserve"> </w:t>
            </w:r>
          </w:p>
          <w:p w:rsidR="00C60A82" w:rsidRPr="00306B7B" w:rsidRDefault="00DF0813" w:rsidP="00CE1B0E">
            <w:r w:rsidRPr="00306B7B">
              <w:rPr>
                <w:b/>
                <w:sz w:val="20"/>
              </w:rPr>
              <w:t>4.d.</w:t>
            </w:r>
            <w:r w:rsidRPr="00306B7B">
              <w:rPr>
                <w:sz w:val="20"/>
              </w:rPr>
              <w:t xml:space="preserve"> </w:t>
            </w:r>
            <w:r w:rsidR="00CE1B0E" w:rsidRPr="00306B7B">
              <w:rPr>
                <w:sz w:val="20"/>
                <w:u w:val="single"/>
              </w:rPr>
              <w:t xml:space="preserve">Computing </w:t>
            </w:r>
            <w:r w:rsidR="00CE1B0E">
              <w:rPr>
                <w:sz w:val="20"/>
                <w:u w:val="single"/>
              </w:rPr>
              <w:t>resources</w:t>
            </w:r>
            <w:r w:rsidR="00CE1B0E" w:rsidRPr="00306B7B">
              <w:rPr>
                <w:sz w:val="20"/>
                <w:u w:val="single"/>
              </w:rPr>
              <w:t xml:space="preserve"> (in millions of core-hours</w:t>
            </w:r>
            <w:r w:rsidR="00CE1B0E">
              <w:rPr>
                <w:sz w:val="20"/>
                <w:u w:val="single"/>
              </w:rPr>
              <w:t xml:space="preserve"> per year</w:t>
            </w:r>
            <w:r w:rsidR="00CE1B0E" w:rsidRPr="00306B7B">
              <w:rPr>
                <w:sz w:val="20"/>
                <w:u w:val="single"/>
              </w:rPr>
              <w:t>)</w:t>
            </w:r>
            <w:r w:rsidR="00CE1B0E" w:rsidRPr="00CE1B0E">
              <w:rPr>
                <w:sz w:val="20"/>
              </w:rPr>
              <w:t>:</w:t>
            </w:r>
            <w:r w:rsidR="00CE1B0E">
              <w:rPr>
                <w:sz w:val="20"/>
              </w:rPr>
              <w:t xml:space="preserve"> </w:t>
            </w:r>
            <w:r w:rsidR="00CE1B0E" w:rsidRPr="00CE1B0E">
              <w:rPr>
                <w:b/>
                <w:sz w:val="20"/>
              </w:rPr>
              <w:t>1</w:t>
            </w:r>
          </w:p>
        </w:tc>
        <w:tc>
          <w:tcPr>
            <w:tcW w:w="43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 xml:space="preserve">4.a. </w:t>
            </w:r>
            <w:r w:rsidRPr="00306B7B">
              <w:rPr>
                <w:sz w:val="20"/>
                <w:u w:val="single"/>
              </w:rPr>
              <w:t>Number of members required to achieve the objectives</w:t>
            </w:r>
            <w:r w:rsidRPr="00D47DBD">
              <w:rPr>
                <w:sz w:val="20"/>
              </w:rPr>
              <w:t xml:space="preserve">: </w:t>
            </w:r>
            <w:r w:rsidRPr="00306B7B">
              <w:rPr>
                <w:b/>
                <w:sz w:val="20"/>
              </w:rPr>
              <w:t xml:space="preserve">15 </w:t>
            </w:r>
            <w:r w:rsidR="00D47DBD">
              <w:rPr>
                <w:sz w:val="20"/>
              </w:rPr>
              <w:t>(7 e</w:t>
            </w:r>
            <w:r w:rsidRPr="00306B7B">
              <w:rPr>
                <w:sz w:val="20"/>
              </w:rPr>
              <w:t xml:space="preserve">ngineers, </w:t>
            </w:r>
            <w:r w:rsidR="00D47DBD">
              <w:rPr>
                <w:sz w:val="20"/>
              </w:rPr>
              <w:t>4</w:t>
            </w:r>
            <w:r w:rsidRPr="00306B7B">
              <w:rPr>
                <w:sz w:val="20"/>
              </w:rPr>
              <w:t xml:space="preserve"> </w:t>
            </w:r>
            <w:r w:rsidR="00D47DBD">
              <w:rPr>
                <w:sz w:val="20"/>
              </w:rPr>
              <w:t>p</w:t>
            </w:r>
            <w:r w:rsidRPr="00306B7B">
              <w:rPr>
                <w:sz w:val="20"/>
              </w:rPr>
              <w:t>ost</w:t>
            </w:r>
            <w:r w:rsidR="00D47DBD">
              <w:rPr>
                <w:sz w:val="20"/>
              </w:rPr>
              <w:t>d</w:t>
            </w:r>
            <w:r w:rsidRPr="00306B7B">
              <w:rPr>
                <w:sz w:val="20"/>
              </w:rPr>
              <w:t>oc</w:t>
            </w:r>
            <w:r w:rsidR="00D47DBD">
              <w:rPr>
                <w:sz w:val="20"/>
              </w:rPr>
              <w:t>s</w:t>
            </w:r>
            <w:r w:rsidRPr="00306B7B">
              <w:rPr>
                <w:sz w:val="20"/>
              </w:rPr>
              <w:t xml:space="preserve">, </w:t>
            </w:r>
            <w:r w:rsidR="00D47DBD">
              <w:rPr>
                <w:sz w:val="20"/>
              </w:rPr>
              <w:t>4</w:t>
            </w:r>
            <w:r w:rsidRPr="00306B7B">
              <w:rPr>
                <w:sz w:val="20"/>
              </w:rPr>
              <w:t xml:space="preserve"> PhD</w:t>
            </w:r>
            <w:r w:rsidR="00D47DBD">
              <w:rPr>
                <w:sz w:val="20"/>
              </w:rPr>
              <w:t xml:space="preserve"> students</w:t>
            </w:r>
            <w:r w:rsidRPr="00306B7B">
              <w:rPr>
                <w:sz w:val="20"/>
              </w:rPr>
              <w:t>)</w:t>
            </w:r>
          </w:p>
          <w:p w:rsidR="00C60A82" w:rsidRPr="00306B7B" w:rsidRDefault="00DF0813">
            <w:r w:rsidRPr="00306B7B">
              <w:rPr>
                <w:b/>
                <w:sz w:val="20"/>
              </w:rPr>
              <w:t>4.b.</w:t>
            </w:r>
            <w:r w:rsidRPr="00306B7B">
              <w:rPr>
                <w:b/>
                <w:sz w:val="20"/>
                <w:u w:val="single"/>
              </w:rPr>
              <w:t xml:space="preserve"> </w:t>
            </w:r>
            <w:r w:rsidRPr="00306B7B">
              <w:rPr>
                <w:sz w:val="20"/>
                <w:u w:val="single"/>
              </w:rPr>
              <w:t>Core funding needed</w:t>
            </w:r>
            <w:r w:rsidRPr="00D47DBD">
              <w:rPr>
                <w:sz w:val="20"/>
              </w:rPr>
              <w:t xml:space="preserve">: </w:t>
            </w:r>
            <w:r w:rsidR="00D47DBD" w:rsidRPr="0086248B">
              <w:rPr>
                <w:b/>
                <w:sz w:val="20"/>
              </w:rPr>
              <w:t>4 engineers</w:t>
            </w:r>
            <w:r w:rsidR="00D47DBD">
              <w:rPr>
                <w:sz w:val="20"/>
              </w:rPr>
              <w:t xml:space="preserve"> (160,000 </w:t>
            </w:r>
            <w:r w:rsidR="00D47DBD" w:rsidRPr="00306B7B">
              <w:rPr>
                <w:sz w:val="20"/>
              </w:rPr>
              <w:t>€/year)</w:t>
            </w:r>
          </w:p>
          <w:p w:rsidR="00C60A82" w:rsidRPr="00306B7B" w:rsidRDefault="00DF0813">
            <w:r w:rsidRPr="00306B7B">
              <w:rPr>
                <w:b/>
                <w:sz w:val="20"/>
              </w:rPr>
              <w:t xml:space="preserve">4.c. </w:t>
            </w:r>
            <w:r w:rsidRPr="00306B7B">
              <w:rPr>
                <w:sz w:val="20"/>
                <w:u w:val="single"/>
              </w:rPr>
              <w:t xml:space="preserve">Total funding </w:t>
            </w:r>
            <w:r w:rsidR="0086248B">
              <w:rPr>
                <w:sz w:val="20"/>
                <w:u w:val="single"/>
              </w:rPr>
              <w:t>needed</w:t>
            </w:r>
            <w:r w:rsidRPr="0086248B">
              <w:rPr>
                <w:sz w:val="20"/>
              </w:rPr>
              <w:t xml:space="preserve">: </w:t>
            </w:r>
            <w:r w:rsidR="0086248B">
              <w:rPr>
                <w:sz w:val="20"/>
              </w:rPr>
              <w:t>600,000 €/year (personnel + travel + infrastructure</w:t>
            </w:r>
            <w:r w:rsidR="0086248B" w:rsidRPr="00306B7B">
              <w:rPr>
                <w:sz w:val="20"/>
              </w:rPr>
              <w:t>)</w:t>
            </w:r>
          </w:p>
          <w:p w:rsidR="00C60A82" w:rsidRPr="00306B7B" w:rsidRDefault="00DF0813">
            <w:commentRangeStart w:id="8"/>
            <w:commentRangeEnd w:id="8"/>
            <w:r w:rsidRPr="00306B7B">
              <w:rPr>
                <w:b/>
                <w:sz w:val="20"/>
              </w:rPr>
              <w:t>4.d.</w:t>
            </w:r>
            <w:r w:rsidRPr="00306B7B">
              <w:rPr>
                <w:sz w:val="20"/>
              </w:rPr>
              <w:t xml:space="preserve"> </w:t>
            </w:r>
            <w:r w:rsidR="0086248B" w:rsidRPr="00306B7B">
              <w:rPr>
                <w:sz w:val="20"/>
                <w:u w:val="single"/>
              </w:rPr>
              <w:t xml:space="preserve">Computing </w:t>
            </w:r>
            <w:r w:rsidR="0086248B">
              <w:rPr>
                <w:sz w:val="20"/>
                <w:u w:val="single"/>
              </w:rPr>
              <w:t>resources</w:t>
            </w:r>
            <w:r w:rsidR="0086248B" w:rsidRPr="00306B7B">
              <w:rPr>
                <w:sz w:val="20"/>
                <w:u w:val="single"/>
              </w:rPr>
              <w:t xml:space="preserve"> (in million of core-hours</w:t>
            </w:r>
            <w:r w:rsidR="0086248B">
              <w:rPr>
                <w:sz w:val="20"/>
                <w:u w:val="single"/>
              </w:rPr>
              <w:t xml:space="preserve"> per year</w:t>
            </w:r>
            <w:r w:rsidR="0086248B" w:rsidRPr="00306B7B">
              <w:rPr>
                <w:sz w:val="20"/>
                <w:u w:val="single"/>
              </w:rPr>
              <w:t>)</w:t>
            </w:r>
            <w:r w:rsidR="0086248B" w:rsidRPr="00181C3D">
              <w:rPr>
                <w:sz w:val="20"/>
              </w:rPr>
              <w:t xml:space="preserve">: </w:t>
            </w:r>
            <w:r w:rsidR="0086248B" w:rsidRPr="00306B7B">
              <w:rPr>
                <w:sz w:val="20"/>
              </w:rPr>
              <w:t>~</w:t>
            </w:r>
            <w:r w:rsidR="0086248B">
              <w:rPr>
                <w:b/>
                <w:sz w:val="20"/>
              </w:rPr>
              <w:t>1</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 xml:space="preserve">Indicators </w:t>
            </w:r>
            <w:r w:rsidRPr="00306B7B">
              <w:rPr>
                <w:shd w:val="clear" w:color="auto" w:fill="33CCCC"/>
              </w:rPr>
              <w:t>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shd w:val="clear" w:color="auto" w:fill="33CCCC"/>
              </w:rPr>
              <w:t>Indicators</w:t>
            </w:r>
            <w:r w:rsidRPr="00306B7B">
              <w:rPr>
                <w:shd w:val="clear" w:color="auto" w:fill="33CCCC"/>
              </w:rPr>
              <w:t xml:space="preserve"> 2015-2018</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4.e.</w:t>
            </w:r>
            <w:r w:rsidRPr="00306B7B">
              <w:rPr>
                <w:sz w:val="20"/>
              </w:rPr>
              <w:t xml:space="preserve"> </w:t>
            </w:r>
            <w:r w:rsidRPr="00306B7B">
              <w:rPr>
                <w:sz w:val="20"/>
                <w:u w:val="single"/>
              </w:rPr>
              <w:t>National/EU/international/private grants awarded</w:t>
            </w:r>
            <w:r w:rsidRPr="00CE1B0E">
              <w:rPr>
                <w:sz w:val="20"/>
              </w:rPr>
              <w:t xml:space="preserve">: </w:t>
            </w:r>
            <w:r w:rsidRPr="00306B7B">
              <w:rPr>
                <w:b/>
                <w:sz w:val="20"/>
              </w:rPr>
              <w:t>2</w:t>
            </w:r>
            <w:r w:rsidRPr="00306B7B">
              <w:rPr>
                <w:sz w:val="20"/>
              </w:rPr>
              <w:t xml:space="preserve"> (</w:t>
            </w:r>
            <w:r w:rsidRPr="00306B7B">
              <w:rPr>
                <w:b/>
                <w:sz w:val="20"/>
              </w:rPr>
              <w:t xml:space="preserve">FP7 projects: </w:t>
            </w:r>
            <w:r w:rsidRPr="00306B7B">
              <w:rPr>
                <w:sz w:val="20"/>
              </w:rPr>
              <w:t>IS-ENES, IS-ENES2)</w:t>
            </w:r>
          </w:p>
          <w:p w:rsidR="00C60A82" w:rsidRPr="00306B7B" w:rsidRDefault="00DF0813">
            <w:r w:rsidRPr="00306B7B">
              <w:rPr>
                <w:b/>
                <w:sz w:val="20"/>
              </w:rPr>
              <w:t>4.f.</w:t>
            </w:r>
            <w:r w:rsidRPr="00306B7B">
              <w:rPr>
                <w:sz w:val="20"/>
                <w:u w:val="single"/>
              </w:rPr>
              <w:t xml:space="preserve"> National/EU/international/private grants submitted</w:t>
            </w:r>
            <w:r w:rsidRPr="00CE1B0E">
              <w:rPr>
                <w:sz w:val="20"/>
              </w:rPr>
              <w:t>:</w:t>
            </w:r>
            <w:r w:rsidRPr="00CE1B0E">
              <w:rPr>
                <w:b/>
                <w:sz w:val="20"/>
              </w:rPr>
              <w:t xml:space="preserve"> </w:t>
            </w:r>
            <w:r w:rsidR="00CE1B0E">
              <w:rPr>
                <w:b/>
                <w:sz w:val="20"/>
              </w:rPr>
              <w:t>3</w:t>
            </w:r>
            <w:r w:rsidRPr="00306B7B">
              <w:rPr>
                <w:sz w:val="20"/>
              </w:rPr>
              <w:t xml:space="preserve"> (</w:t>
            </w:r>
            <w:r w:rsidRPr="00306B7B">
              <w:rPr>
                <w:b/>
                <w:sz w:val="20"/>
              </w:rPr>
              <w:t>H2020 project</w:t>
            </w:r>
            <w:r w:rsidR="00CE1B0E">
              <w:rPr>
                <w:b/>
                <w:sz w:val="20"/>
              </w:rPr>
              <w:t>s</w:t>
            </w:r>
            <w:r w:rsidRPr="00306B7B">
              <w:rPr>
                <w:b/>
                <w:sz w:val="20"/>
              </w:rPr>
              <w:t xml:space="preserve">: </w:t>
            </w:r>
            <w:r w:rsidRPr="00306B7B">
              <w:rPr>
                <w:sz w:val="20"/>
              </w:rPr>
              <w:t>CHANCE, ADVITAM</w:t>
            </w:r>
            <w:r w:rsidR="00CE1B0E">
              <w:rPr>
                <w:sz w:val="20"/>
              </w:rPr>
              <w:t xml:space="preserve">, </w:t>
            </w:r>
            <w:proofErr w:type="spellStart"/>
            <w:r w:rsidR="00CE1B0E">
              <w:rPr>
                <w:sz w:val="20"/>
              </w:rPr>
              <w:t>ESiWACE</w:t>
            </w:r>
            <w:proofErr w:type="spellEnd"/>
            <w:r w:rsidRPr="00306B7B">
              <w:rPr>
                <w:sz w:val="20"/>
              </w:rPr>
              <w:t>)</w:t>
            </w:r>
          </w:p>
          <w:p w:rsidR="00C60A82" w:rsidRPr="00306B7B" w:rsidRDefault="00DF0813">
            <w:r w:rsidRPr="00306B7B">
              <w:rPr>
                <w:b/>
                <w:sz w:val="20"/>
              </w:rPr>
              <w:t>4.g.</w:t>
            </w:r>
            <w:r w:rsidRPr="00306B7B">
              <w:rPr>
                <w:sz w:val="20"/>
              </w:rPr>
              <w:t xml:space="preserve"> </w:t>
            </w:r>
            <w:r w:rsidRPr="00306B7B">
              <w:rPr>
                <w:sz w:val="20"/>
                <w:u w:val="single"/>
              </w:rPr>
              <w:t>National and international collaborators</w:t>
            </w:r>
            <w:r w:rsidRPr="00CE1B0E">
              <w:rPr>
                <w:sz w:val="20"/>
              </w:rPr>
              <w:t>:</w:t>
            </w:r>
            <w:r w:rsidRPr="00CE1B0E">
              <w:rPr>
                <w:b/>
                <w:sz w:val="20"/>
              </w:rPr>
              <w:t xml:space="preserve"> </w:t>
            </w:r>
            <w:r w:rsidRPr="00306B7B">
              <w:rPr>
                <w:b/>
                <w:sz w:val="20"/>
              </w:rPr>
              <w:t xml:space="preserve">2 </w:t>
            </w:r>
            <w:r w:rsidRPr="00306B7B">
              <w:rPr>
                <w:sz w:val="20"/>
              </w:rPr>
              <w:t>(</w:t>
            </w:r>
            <w:proofErr w:type="spellStart"/>
            <w:r w:rsidRPr="00306B7B">
              <w:rPr>
                <w:sz w:val="20"/>
              </w:rPr>
              <w:t>Meteo</w:t>
            </w:r>
            <w:proofErr w:type="spellEnd"/>
            <w:r w:rsidRPr="00306B7B">
              <w:rPr>
                <w:sz w:val="20"/>
              </w:rPr>
              <w:t>-France, U</w:t>
            </w:r>
            <w:r w:rsidR="00CE1B0E">
              <w:rPr>
                <w:sz w:val="20"/>
              </w:rPr>
              <w:t>niv. Barcelona</w:t>
            </w:r>
            <w:r w:rsidRPr="00306B7B">
              <w:rPr>
                <w:sz w:val="20"/>
              </w:rPr>
              <w:t>)</w:t>
            </w:r>
          </w:p>
          <w:p w:rsidR="00C60A82" w:rsidRPr="00306B7B" w:rsidRDefault="00DF0813" w:rsidP="00CE1B0E">
            <w:r w:rsidRPr="00306B7B">
              <w:rPr>
                <w:b/>
                <w:sz w:val="20"/>
              </w:rPr>
              <w:t xml:space="preserve">4.h. </w:t>
            </w:r>
            <w:r w:rsidRPr="00306B7B">
              <w:rPr>
                <w:sz w:val="20"/>
                <w:u w:val="single"/>
              </w:rPr>
              <w:t xml:space="preserve">Number of releases of </w:t>
            </w:r>
            <w:r w:rsidR="00CE1B0E">
              <w:rPr>
                <w:sz w:val="20"/>
                <w:u w:val="single"/>
              </w:rPr>
              <w:t>software</w:t>
            </w:r>
            <w:r w:rsidRPr="00306B7B">
              <w:rPr>
                <w:sz w:val="20"/>
                <w:u w:val="single"/>
              </w:rPr>
              <w:t xml:space="preserve"> versions</w:t>
            </w:r>
            <w:r w:rsidRPr="00CE1B0E">
              <w:rPr>
                <w:sz w:val="20"/>
              </w:rPr>
              <w:t>:</w:t>
            </w:r>
            <w:r w:rsidRPr="00CE1B0E">
              <w:rPr>
                <w:b/>
                <w:sz w:val="20"/>
              </w:rPr>
              <w:t xml:space="preserve"> </w:t>
            </w:r>
            <w:r w:rsidR="00CE1B0E">
              <w:rPr>
                <w:b/>
                <w:sz w:val="20"/>
              </w:rPr>
              <w:t xml:space="preserve">7 </w:t>
            </w:r>
            <w:r w:rsidR="00CE1B0E" w:rsidRPr="00306B7B">
              <w:rPr>
                <w:sz w:val="20"/>
              </w:rPr>
              <w:t>(</w:t>
            </w:r>
            <w:r w:rsidR="00CE1B0E">
              <w:rPr>
                <w:sz w:val="20"/>
              </w:rPr>
              <w:t xml:space="preserve">5 </w:t>
            </w:r>
            <w:proofErr w:type="spellStart"/>
            <w:r w:rsidR="00CE1B0E">
              <w:rPr>
                <w:sz w:val="20"/>
              </w:rPr>
              <w:t>Autosubmit</w:t>
            </w:r>
            <w:proofErr w:type="spellEnd"/>
            <w:r w:rsidR="00CE1B0E">
              <w:rPr>
                <w:sz w:val="20"/>
              </w:rPr>
              <w:t xml:space="preserve"> and 2 s2dverification</w:t>
            </w:r>
            <w:r w:rsidR="00CE1B0E" w:rsidRPr="00306B7B">
              <w:rPr>
                <w:sz w:val="20"/>
              </w:rPr>
              <w:t>)</w:t>
            </w:r>
          </w:p>
        </w:tc>
        <w:tc>
          <w:tcPr>
            <w:tcW w:w="43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60A82" w:rsidRPr="00306B7B" w:rsidRDefault="00DF0813">
            <w:r w:rsidRPr="00306B7B">
              <w:rPr>
                <w:b/>
                <w:sz w:val="20"/>
              </w:rPr>
              <w:t>4.e.</w:t>
            </w:r>
            <w:r w:rsidRPr="00306B7B">
              <w:rPr>
                <w:sz w:val="20"/>
              </w:rPr>
              <w:t xml:space="preserve"> </w:t>
            </w:r>
            <w:r w:rsidRPr="00306B7B">
              <w:rPr>
                <w:sz w:val="20"/>
                <w:u w:val="single"/>
              </w:rPr>
              <w:t>National/EU/international/private grants needed to maintain the group</w:t>
            </w:r>
            <w:r w:rsidRPr="00CE1B0E">
              <w:rPr>
                <w:sz w:val="20"/>
              </w:rPr>
              <w:t>:</w:t>
            </w:r>
            <w:r w:rsidRPr="00CE1B0E">
              <w:rPr>
                <w:b/>
                <w:sz w:val="20"/>
              </w:rPr>
              <w:t xml:space="preserve"> </w:t>
            </w:r>
            <w:r w:rsidRPr="00306B7B">
              <w:rPr>
                <w:b/>
                <w:sz w:val="20"/>
              </w:rPr>
              <w:t>8</w:t>
            </w:r>
          </w:p>
          <w:p w:rsidR="00C60A82" w:rsidRPr="00306B7B" w:rsidRDefault="00CE1B0E">
            <w:proofErr w:type="gramStart"/>
            <w:r>
              <w:rPr>
                <w:b/>
                <w:sz w:val="20"/>
              </w:rPr>
              <w:t>4.f</w:t>
            </w:r>
            <w:proofErr w:type="gramEnd"/>
            <w:r w:rsidR="00DF0813" w:rsidRPr="00306B7B">
              <w:rPr>
                <w:b/>
                <w:sz w:val="20"/>
              </w:rPr>
              <w:t>.</w:t>
            </w:r>
            <w:r w:rsidR="00DF0813" w:rsidRPr="00306B7B">
              <w:rPr>
                <w:sz w:val="20"/>
              </w:rPr>
              <w:t xml:space="preserve"> </w:t>
            </w:r>
            <w:r w:rsidR="00DF0813" w:rsidRPr="00306B7B">
              <w:rPr>
                <w:sz w:val="20"/>
                <w:u w:val="single"/>
              </w:rPr>
              <w:t>New collaborators targeted</w:t>
            </w:r>
            <w:r w:rsidR="00DF0813" w:rsidRPr="00CE1B0E">
              <w:rPr>
                <w:sz w:val="20"/>
              </w:rPr>
              <w:t>:</w:t>
            </w:r>
            <w:r>
              <w:rPr>
                <w:sz w:val="20"/>
              </w:rPr>
              <w:t xml:space="preserve"> </w:t>
            </w:r>
            <w:r w:rsidRPr="00CE1B0E">
              <w:rPr>
                <w:b/>
                <w:sz w:val="20"/>
              </w:rPr>
              <w:t>10</w:t>
            </w:r>
          </w:p>
          <w:p w:rsidR="00C60A82" w:rsidRPr="00CE1B0E" w:rsidRDefault="00CE1B0E">
            <w:pPr>
              <w:rPr>
                <w:sz w:val="20"/>
                <w:u w:val="single"/>
              </w:rPr>
            </w:pPr>
            <w:r>
              <w:rPr>
                <w:b/>
                <w:sz w:val="20"/>
              </w:rPr>
              <w:t>4.g</w:t>
            </w:r>
            <w:r w:rsidR="00DF0813" w:rsidRPr="00306B7B">
              <w:rPr>
                <w:b/>
                <w:sz w:val="20"/>
              </w:rPr>
              <w:t xml:space="preserve">. </w:t>
            </w:r>
            <w:r w:rsidR="00DF0813" w:rsidRPr="00306B7B">
              <w:rPr>
                <w:sz w:val="20"/>
                <w:u w:val="single"/>
              </w:rPr>
              <w:t xml:space="preserve">Number of external users of </w:t>
            </w:r>
            <w:r>
              <w:rPr>
                <w:sz w:val="20"/>
                <w:u w:val="single"/>
              </w:rPr>
              <w:t>software developed in the group</w:t>
            </w:r>
            <w:r w:rsidRPr="00CE1B0E">
              <w:rPr>
                <w:sz w:val="20"/>
              </w:rPr>
              <w:t>:</w:t>
            </w:r>
            <w:r w:rsidRPr="00CE1B0E">
              <w:rPr>
                <w:b/>
                <w:sz w:val="20"/>
              </w:rPr>
              <w:t xml:space="preserve"> </w:t>
            </w:r>
            <w:r>
              <w:rPr>
                <w:b/>
                <w:sz w:val="20"/>
              </w:rPr>
              <w:t>25</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shd w:val="clear" w:color="auto" w:fill="33CCCC"/>
              </w:rPr>
              <w:lastRenderedPageBreak/>
              <w:t xml:space="preserve">  </w:t>
            </w:r>
            <w:r w:rsidRPr="00306B7B">
              <w:rPr>
                <w:b/>
              </w:rPr>
              <w:t>Commitments</w:t>
            </w:r>
            <w:r w:rsidRPr="00306B7B">
              <w:t xml:space="preserve"> 2010-2014</w:t>
            </w:r>
          </w:p>
        </w:tc>
        <w:tc>
          <w:tcPr>
            <w:tcW w:w="4335" w:type="dxa"/>
            <w:tcBorders>
              <w:top w:val="single" w:sz="6" w:space="0" w:color="000000"/>
              <w:left w:val="single" w:sz="6" w:space="0" w:color="000000"/>
              <w:bottom w:val="single" w:sz="6" w:space="0" w:color="000000"/>
              <w:right w:val="single" w:sz="6" w:space="0" w:color="000000"/>
            </w:tcBorders>
            <w:shd w:val="clear" w:color="auto" w:fill="33CCCC"/>
            <w:tcMar>
              <w:top w:w="100" w:type="dxa"/>
              <w:left w:w="100" w:type="dxa"/>
              <w:bottom w:w="100" w:type="dxa"/>
              <w:right w:w="100" w:type="dxa"/>
            </w:tcMar>
          </w:tcPr>
          <w:p w:rsidR="00C60A82" w:rsidRPr="00306B7B" w:rsidRDefault="00DF0813">
            <w:pPr>
              <w:spacing w:before="120" w:after="120"/>
              <w:jc w:val="center"/>
            </w:pPr>
            <w:r w:rsidRPr="00306B7B">
              <w:rPr>
                <w:b/>
              </w:rPr>
              <w:t>Commitments</w:t>
            </w:r>
            <w:r w:rsidRPr="00306B7B">
              <w:t xml:space="preserve"> 2015-2018</w:t>
            </w:r>
            <w:r w:rsidRPr="00306B7B">
              <w:rPr>
                <w:b/>
                <w:shd w:val="clear" w:color="auto" w:fill="33CCCC"/>
              </w:rPr>
              <w:t xml:space="preserve">    </w:t>
            </w:r>
          </w:p>
        </w:tc>
      </w:tr>
      <w:tr w:rsidR="00C60A82" w:rsidRPr="00306B7B">
        <w:tc>
          <w:tcPr>
            <w:tcW w:w="4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4.</w:t>
            </w:r>
            <w:r w:rsidR="00CE1B0E">
              <w:rPr>
                <w:b/>
                <w:sz w:val="20"/>
              </w:rPr>
              <w:t>i.</w:t>
            </w:r>
            <w:r w:rsidRPr="00306B7B">
              <w:rPr>
                <w:sz w:val="20"/>
              </w:rPr>
              <w:t xml:space="preserve"> </w:t>
            </w:r>
            <w:r w:rsidR="00CE1B0E">
              <w:rPr>
                <w:sz w:val="20"/>
              </w:rPr>
              <w:t>U</w:t>
            </w:r>
            <w:r w:rsidRPr="00306B7B">
              <w:rPr>
                <w:sz w:val="20"/>
              </w:rPr>
              <w:t xml:space="preserve">ser support both internally and externally (s2dverification, </w:t>
            </w:r>
            <w:proofErr w:type="spellStart"/>
            <w:r w:rsidR="00CE1B0E">
              <w:rPr>
                <w:sz w:val="20"/>
              </w:rPr>
              <w:t>A</w:t>
            </w:r>
            <w:bookmarkStart w:id="9" w:name="_GoBack"/>
            <w:bookmarkEnd w:id="9"/>
            <w:r w:rsidRPr="00306B7B">
              <w:rPr>
                <w:sz w:val="20"/>
              </w:rPr>
              <w:t>utosubmit</w:t>
            </w:r>
            <w:proofErr w:type="spellEnd"/>
            <w:r w:rsidRPr="00306B7B">
              <w:rPr>
                <w:sz w:val="20"/>
              </w:rPr>
              <w:t>)</w:t>
            </w:r>
          </w:p>
          <w:p w:rsidR="00C60A82" w:rsidRPr="00306B7B" w:rsidRDefault="00DF0813">
            <w:r w:rsidRPr="00306B7B">
              <w:rPr>
                <w:b/>
                <w:sz w:val="20"/>
              </w:rPr>
              <w:t>4.</w:t>
            </w:r>
            <w:r w:rsidR="00CE1B0E">
              <w:rPr>
                <w:b/>
                <w:sz w:val="20"/>
              </w:rPr>
              <w:t>j.</w:t>
            </w:r>
            <w:r w:rsidR="00CE1B0E">
              <w:rPr>
                <w:sz w:val="20"/>
              </w:rPr>
              <w:t xml:space="preserve"> Maintenance of</w:t>
            </w:r>
            <w:r w:rsidRPr="00306B7B">
              <w:rPr>
                <w:sz w:val="20"/>
              </w:rPr>
              <w:t xml:space="preserve"> an operational dust data modelling </w:t>
            </w:r>
            <w:r w:rsidR="00CE1B0E" w:rsidRPr="00306B7B">
              <w:rPr>
                <w:sz w:val="20"/>
              </w:rPr>
              <w:t>catalogue</w:t>
            </w:r>
          </w:p>
        </w:tc>
        <w:tc>
          <w:tcPr>
            <w:tcW w:w="43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60A82" w:rsidRPr="00306B7B" w:rsidRDefault="00DF0813">
            <w:r w:rsidRPr="00306B7B">
              <w:rPr>
                <w:b/>
                <w:sz w:val="20"/>
              </w:rPr>
              <w:t>4.</w:t>
            </w:r>
            <w:r w:rsidR="00CE1B0E">
              <w:rPr>
                <w:b/>
                <w:sz w:val="20"/>
              </w:rPr>
              <w:t>h.</w:t>
            </w:r>
            <w:r w:rsidR="00CE1B0E">
              <w:rPr>
                <w:sz w:val="20"/>
              </w:rPr>
              <w:t xml:space="preserve"> U</w:t>
            </w:r>
            <w:r w:rsidRPr="00306B7B">
              <w:rPr>
                <w:sz w:val="20"/>
              </w:rPr>
              <w:t>ser support both internally an</w:t>
            </w:r>
            <w:r w:rsidR="00CE1B0E">
              <w:rPr>
                <w:sz w:val="20"/>
              </w:rPr>
              <w:t xml:space="preserve">d externally (s2dverification, </w:t>
            </w:r>
            <w:proofErr w:type="spellStart"/>
            <w:r w:rsidR="00CE1B0E">
              <w:rPr>
                <w:sz w:val="20"/>
              </w:rPr>
              <w:t>A</w:t>
            </w:r>
            <w:r w:rsidRPr="00306B7B">
              <w:rPr>
                <w:sz w:val="20"/>
              </w:rPr>
              <w:t>utosubmit</w:t>
            </w:r>
            <w:proofErr w:type="spellEnd"/>
            <w:r w:rsidRPr="00306B7B">
              <w:rPr>
                <w:sz w:val="20"/>
              </w:rPr>
              <w:t>)</w:t>
            </w:r>
          </w:p>
          <w:p w:rsidR="00C60A82" w:rsidRPr="00306B7B" w:rsidRDefault="00DF0813">
            <w:r w:rsidRPr="00306B7B">
              <w:rPr>
                <w:b/>
                <w:sz w:val="20"/>
              </w:rPr>
              <w:t>4.</w:t>
            </w:r>
            <w:r w:rsidR="00CE1B0E">
              <w:rPr>
                <w:b/>
                <w:sz w:val="20"/>
              </w:rPr>
              <w:t>i.</w:t>
            </w:r>
            <w:r w:rsidR="00CE1B0E">
              <w:rPr>
                <w:sz w:val="20"/>
              </w:rPr>
              <w:t xml:space="preserve"> M</w:t>
            </w:r>
            <w:r w:rsidR="00CE1B0E" w:rsidRPr="00306B7B">
              <w:rPr>
                <w:sz w:val="20"/>
              </w:rPr>
              <w:t>aintena</w:t>
            </w:r>
            <w:r w:rsidR="00CE1B0E">
              <w:rPr>
                <w:sz w:val="20"/>
              </w:rPr>
              <w:t>nce of</w:t>
            </w:r>
            <w:r w:rsidRPr="00306B7B">
              <w:rPr>
                <w:sz w:val="20"/>
              </w:rPr>
              <w:t xml:space="preserve"> an operational dust and air quality modelling </w:t>
            </w:r>
            <w:r w:rsidR="00CE1B0E" w:rsidRPr="00306B7B">
              <w:rPr>
                <w:sz w:val="20"/>
              </w:rPr>
              <w:t>catalogue</w:t>
            </w:r>
          </w:p>
          <w:p w:rsidR="00C60A82" w:rsidRPr="00306B7B" w:rsidRDefault="00DF0813" w:rsidP="00CE1B0E">
            <w:r w:rsidRPr="00306B7B">
              <w:rPr>
                <w:b/>
                <w:sz w:val="20"/>
              </w:rPr>
              <w:t>4.m</w:t>
            </w:r>
            <w:r w:rsidR="00CE1B0E" w:rsidRPr="00CE1B0E">
              <w:rPr>
                <w:b/>
                <w:sz w:val="20"/>
              </w:rPr>
              <w:t>.</w:t>
            </w:r>
            <w:r w:rsidR="00CE1B0E" w:rsidRPr="00CE1B0E">
              <w:rPr>
                <w:sz w:val="20"/>
              </w:rPr>
              <w:t xml:space="preserve"> Dissemination of Earth system data</w:t>
            </w:r>
          </w:p>
        </w:tc>
      </w:tr>
    </w:tbl>
    <w:p w:rsidR="00166B12" w:rsidRPr="00CE1B0E" w:rsidRDefault="00DF0813" w:rsidP="00166B12">
      <w:pPr>
        <w:ind w:right="536"/>
        <w:jc w:val="both"/>
        <w:rPr>
          <w:b/>
        </w:rPr>
      </w:pPr>
      <w:r w:rsidRPr="00306B7B">
        <w:rPr>
          <w:b/>
        </w:rPr>
        <w:t xml:space="preserve"> </w:t>
      </w:r>
    </w:p>
    <w:sectPr w:rsidR="00166B12" w:rsidRPr="00CE1B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C07"/>
    <w:multiLevelType w:val="multilevel"/>
    <w:tmpl w:val="FC3C3E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ADD483F"/>
    <w:multiLevelType w:val="multilevel"/>
    <w:tmpl w:val="C2E082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17C46B0"/>
    <w:multiLevelType w:val="hybridMultilevel"/>
    <w:tmpl w:val="1FB6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8F0A73"/>
    <w:multiLevelType w:val="multilevel"/>
    <w:tmpl w:val="20D4A5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C0D1802"/>
    <w:multiLevelType w:val="hybridMultilevel"/>
    <w:tmpl w:val="5AC4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DB052C"/>
    <w:multiLevelType w:val="multilevel"/>
    <w:tmpl w:val="1A34A0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0083D0F"/>
    <w:multiLevelType w:val="multilevel"/>
    <w:tmpl w:val="4FFE497C"/>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1BF57A6"/>
    <w:multiLevelType w:val="multilevel"/>
    <w:tmpl w:val="A1C0E200"/>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89E6E9E"/>
    <w:multiLevelType w:val="multilevel"/>
    <w:tmpl w:val="ED0472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F740DBB"/>
    <w:multiLevelType w:val="multilevel"/>
    <w:tmpl w:val="F72AC4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7DC7AF2"/>
    <w:multiLevelType w:val="multilevel"/>
    <w:tmpl w:val="BAFCCC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6"/>
  </w:num>
  <w:num w:numId="4">
    <w:abstractNumId w:val="7"/>
  </w:num>
  <w:num w:numId="5">
    <w:abstractNumId w:val="9"/>
  </w:num>
  <w:num w:numId="6">
    <w:abstractNumId w:val="10"/>
  </w:num>
  <w:num w:numId="7">
    <w:abstractNumId w:val="3"/>
  </w:num>
  <w:num w:numId="8">
    <w:abstractNumId w:val="8"/>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C60A82"/>
    <w:rsid w:val="000A12A9"/>
    <w:rsid w:val="00166B12"/>
    <w:rsid w:val="00181C3D"/>
    <w:rsid w:val="001C7014"/>
    <w:rsid w:val="001D37D8"/>
    <w:rsid w:val="00272289"/>
    <w:rsid w:val="00283E45"/>
    <w:rsid w:val="002E7F5E"/>
    <w:rsid w:val="00306B7B"/>
    <w:rsid w:val="00353826"/>
    <w:rsid w:val="003603BE"/>
    <w:rsid w:val="003D59F8"/>
    <w:rsid w:val="00466E38"/>
    <w:rsid w:val="004A7AF0"/>
    <w:rsid w:val="004D739B"/>
    <w:rsid w:val="0052725E"/>
    <w:rsid w:val="005F716A"/>
    <w:rsid w:val="006132A7"/>
    <w:rsid w:val="006443D5"/>
    <w:rsid w:val="00646F1E"/>
    <w:rsid w:val="00695E97"/>
    <w:rsid w:val="006B740E"/>
    <w:rsid w:val="006C517A"/>
    <w:rsid w:val="006F06DB"/>
    <w:rsid w:val="007C110C"/>
    <w:rsid w:val="007C7A99"/>
    <w:rsid w:val="007E179E"/>
    <w:rsid w:val="00822695"/>
    <w:rsid w:val="0086248B"/>
    <w:rsid w:val="008F6600"/>
    <w:rsid w:val="00902486"/>
    <w:rsid w:val="009D125B"/>
    <w:rsid w:val="009E0DF9"/>
    <w:rsid w:val="00A14244"/>
    <w:rsid w:val="00AC4D68"/>
    <w:rsid w:val="00C13318"/>
    <w:rsid w:val="00C60A82"/>
    <w:rsid w:val="00C93979"/>
    <w:rsid w:val="00CB11C3"/>
    <w:rsid w:val="00CE1B0E"/>
    <w:rsid w:val="00D47DBD"/>
    <w:rsid w:val="00D83201"/>
    <w:rsid w:val="00DA0C75"/>
    <w:rsid w:val="00DF0813"/>
    <w:rsid w:val="00DF5EF8"/>
    <w:rsid w:val="00E06306"/>
    <w:rsid w:val="00E93D74"/>
    <w:rsid w:val="00F23C1D"/>
    <w:rsid w:val="00F4684E"/>
    <w:rsid w:val="00F4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GB" w:bidi="ar-SA"/>
      </w:rPr>
    </w:rPrDefault>
    <w:pPrDefault>
      <w:pPr>
        <w:spacing w:before="60" w:after="1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after="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after="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after="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after="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after="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after="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0"/>
      <w:contextualSpacing/>
    </w:pPr>
    <w:rPr>
      <w:rFonts w:ascii="Trebuchet MS" w:eastAsia="Trebuchet MS" w:hAnsi="Trebuchet MS" w:cs="Trebuchet MS"/>
      <w:sz w:val="42"/>
    </w:rPr>
  </w:style>
  <w:style w:type="paragraph" w:styleId="Subttulo">
    <w:name w:val="Subtitle"/>
    <w:basedOn w:val="Normal"/>
    <w:next w:val="Normal"/>
    <w:pPr>
      <w:keepNext/>
      <w:keepLines/>
      <w:spacing w:before="0" w:after="200"/>
      <w:contextualSpacing/>
    </w:pPr>
    <w:rPr>
      <w:rFonts w:ascii="Trebuchet MS" w:eastAsia="Trebuchet MS" w:hAnsi="Trebuchet MS" w:cs="Trebuchet MS"/>
      <w:i/>
      <w:color w:val="666666"/>
      <w:sz w:val="26"/>
    </w:rPr>
  </w:style>
  <w:style w:type="table" w:customStyle="1" w:styleId="a">
    <w:basedOn w:val="TableNormal"/>
    <w:pPr>
      <w:spacing w:line="240" w:lineRule="auto"/>
    </w:pPr>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rPr>
  </w:style>
  <w:style w:type="character" w:customStyle="1" w:styleId="TextocomentarioCar">
    <w:name w:val="Texto comentario Car"/>
    <w:basedOn w:val="Fuentedeprrafopredeter"/>
    <w:link w:val="Textocomentario"/>
    <w:uiPriority w:val="99"/>
    <w:semiHidden/>
    <w:rPr>
      <w:sz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0248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486"/>
    <w:rPr>
      <w:rFonts w:ascii="Tahoma" w:hAnsi="Tahoma" w:cs="Tahoma"/>
      <w:sz w:val="16"/>
      <w:szCs w:val="16"/>
    </w:rPr>
  </w:style>
  <w:style w:type="paragraph" w:styleId="Prrafodelista">
    <w:name w:val="List Paragraph"/>
    <w:basedOn w:val="Normal"/>
    <w:uiPriority w:val="34"/>
    <w:qFormat/>
    <w:rsid w:val="006F0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GB" w:bidi="ar-SA"/>
      </w:rPr>
    </w:rPrDefault>
    <w:pPrDefault>
      <w:pPr>
        <w:spacing w:before="60" w:after="1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after="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after="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after="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after="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after="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after="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0"/>
      <w:contextualSpacing/>
    </w:pPr>
    <w:rPr>
      <w:rFonts w:ascii="Trebuchet MS" w:eastAsia="Trebuchet MS" w:hAnsi="Trebuchet MS" w:cs="Trebuchet MS"/>
      <w:sz w:val="42"/>
    </w:rPr>
  </w:style>
  <w:style w:type="paragraph" w:styleId="Subttulo">
    <w:name w:val="Subtitle"/>
    <w:basedOn w:val="Normal"/>
    <w:next w:val="Normal"/>
    <w:pPr>
      <w:keepNext/>
      <w:keepLines/>
      <w:spacing w:before="0" w:after="200"/>
      <w:contextualSpacing/>
    </w:pPr>
    <w:rPr>
      <w:rFonts w:ascii="Trebuchet MS" w:eastAsia="Trebuchet MS" w:hAnsi="Trebuchet MS" w:cs="Trebuchet MS"/>
      <w:i/>
      <w:color w:val="666666"/>
      <w:sz w:val="26"/>
    </w:rPr>
  </w:style>
  <w:style w:type="table" w:customStyle="1" w:styleId="a">
    <w:basedOn w:val="TableNormal"/>
    <w:pPr>
      <w:spacing w:line="240" w:lineRule="auto"/>
    </w:pPr>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rPr>
  </w:style>
  <w:style w:type="character" w:customStyle="1" w:styleId="TextocomentarioCar">
    <w:name w:val="Texto comentario Car"/>
    <w:basedOn w:val="Fuentedeprrafopredeter"/>
    <w:link w:val="Textocomentario"/>
    <w:uiPriority w:val="99"/>
    <w:semiHidden/>
    <w:rPr>
      <w:sz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0248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486"/>
    <w:rPr>
      <w:rFonts w:ascii="Tahoma" w:hAnsi="Tahoma" w:cs="Tahoma"/>
      <w:sz w:val="16"/>
      <w:szCs w:val="16"/>
    </w:rPr>
  </w:style>
  <w:style w:type="paragraph" w:styleId="Prrafodelista">
    <w:name w:val="List Paragraph"/>
    <w:basedOn w:val="Normal"/>
    <w:uiPriority w:val="34"/>
    <w:qFormat/>
    <w:rsid w:val="006F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rcus.org/search-program/seaiceoutlook" TargetMode="External"/><Relationship Id="rId3" Type="http://schemas.microsoft.com/office/2007/relationships/stylesWithEffects" Target="stylesWithEffects.xml"/><Relationship Id="rId7" Type="http://schemas.openxmlformats.org/officeDocument/2006/relationships/hyperlink" Target="http://www.metoffice.gov.uk/research/climate/seasonal-to-decadal/long-range/decadal-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18</Pages>
  <Words>5475</Words>
  <Characters>31213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CFU-BSC_strategic_plan_v1.docx</vt:lpstr>
    </vt:vector>
  </TitlesOfParts>
  <Company/>
  <LinksUpToDate>false</LinksUpToDate>
  <CharactersWithSpaces>36615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CFU-BSC_strategic_plan_v1.docx</dc:title>
  <cp:lastModifiedBy>Francisco Doblas-Reyes</cp:lastModifiedBy>
  <cp:revision>55</cp:revision>
  <dcterms:created xsi:type="dcterms:W3CDTF">2015-01-18T22:12:00Z</dcterms:created>
  <dcterms:modified xsi:type="dcterms:W3CDTF">2015-01-19T10:13:00Z</dcterms:modified>
</cp:coreProperties>
</file>